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4F" w:rsidRPr="0015054F" w:rsidRDefault="001864FD" w:rsidP="00E7778E">
      <w:pPr>
        <w:jc w:val="center"/>
        <w:rPr>
          <w:b/>
          <w:sz w:val="28"/>
          <w:szCs w:val="28"/>
          <w:u w:val="single"/>
        </w:rPr>
      </w:pPr>
      <w:r>
        <w:rPr>
          <w:b/>
          <w:sz w:val="28"/>
          <w:szCs w:val="28"/>
          <w:u w:val="single"/>
        </w:rPr>
        <w:t>ATTACHMENT D</w:t>
      </w:r>
    </w:p>
    <w:p w:rsidR="00E7778E" w:rsidRDefault="009929E4" w:rsidP="00E7778E">
      <w:pPr>
        <w:jc w:val="center"/>
        <w:rPr>
          <w:b/>
          <w:sz w:val="28"/>
          <w:szCs w:val="28"/>
        </w:rPr>
      </w:pPr>
      <w:r>
        <w:rPr>
          <w:b/>
          <w:sz w:val="28"/>
          <w:szCs w:val="28"/>
        </w:rPr>
        <w:t xml:space="preserve">LETTER OF INTEREST </w:t>
      </w:r>
      <w:r w:rsidR="00E7778E">
        <w:rPr>
          <w:b/>
          <w:sz w:val="28"/>
          <w:szCs w:val="28"/>
        </w:rPr>
        <w:t>TO PA</w:t>
      </w:r>
      <w:bookmarkStart w:id="0" w:name="_GoBack"/>
      <w:bookmarkEnd w:id="0"/>
      <w:r w:rsidR="00E7778E">
        <w:rPr>
          <w:b/>
          <w:sz w:val="28"/>
          <w:szCs w:val="28"/>
        </w:rPr>
        <w:t>RTICIPATE</w:t>
      </w:r>
    </w:p>
    <w:p w:rsidR="009929E4" w:rsidRDefault="009929E4" w:rsidP="00E7778E">
      <w:pPr>
        <w:jc w:val="center"/>
        <w:rPr>
          <w:b/>
          <w:sz w:val="28"/>
          <w:szCs w:val="28"/>
        </w:rPr>
      </w:pPr>
      <w:r>
        <w:rPr>
          <w:b/>
          <w:sz w:val="28"/>
          <w:szCs w:val="28"/>
        </w:rPr>
        <w:t>IN THE NEW YORK HEALTH BENEFIT EXCHANGE</w:t>
      </w:r>
    </w:p>
    <w:p w:rsidR="009507B0" w:rsidRDefault="009507B0" w:rsidP="00E7778E">
      <w:pPr>
        <w:jc w:val="center"/>
        <w:rPr>
          <w:b/>
          <w:sz w:val="28"/>
          <w:szCs w:val="28"/>
        </w:rPr>
      </w:pPr>
    </w:p>
    <w:p w:rsidR="00E7778E" w:rsidRPr="00C7742F" w:rsidRDefault="00E7778E" w:rsidP="00E7778E">
      <w:pPr>
        <w:rPr>
          <w:sz w:val="24"/>
          <w:szCs w:val="24"/>
        </w:rPr>
      </w:pPr>
      <w:r w:rsidRPr="00C7742F">
        <w:rPr>
          <w:sz w:val="24"/>
          <w:szCs w:val="24"/>
        </w:rPr>
        <w:t>The following form should be completed and returned to the Authorized Contact p</w:t>
      </w:r>
      <w:r w:rsidR="007F0827">
        <w:rPr>
          <w:sz w:val="24"/>
          <w:szCs w:val="24"/>
        </w:rPr>
        <w:t>erson no later than February 15</w:t>
      </w:r>
      <w:r w:rsidRPr="00C7742F">
        <w:rPr>
          <w:sz w:val="24"/>
          <w:szCs w:val="24"/>
        </w:rPr>
        <w:t xml:space="preserve">, 2013. </w:t>
      </w:r>
    </w:p>
    <w:p w:rsidR="00053D9E" w:rsidRPr="00C7742F" w:rsidRDefault="00053D9E" w:rsidP="00E7778E">
      <w:pPr>
        <w:rPr>
          <w:sz w:val="24"/>
          <w:szCs w:val="24"/>
        </w:rPr>
      </w:pPr>
    </w:p>
    <w:p w:rsidR="00E7778E" w:rsidRPr="00C7742F" w:rsidRDefault="00E7778E" w:rsidP="00E7778E">
      <w:pPr>
        <w:spacing w:line="360" w:lineRule="auto"/>
        <w:rPr>
          <w:sz w:val="24"/>
          <w:szCs w:val="24"/>
        </w:rPr>
      </w:pPr>
      <w:r w:rsidRPr="00C7742F">
        <w:rPr>
          <w:sz w:val="24"/>
          <w:szCs w:val="24"/>
        </w:rPr>
        <w:t>I, _________________________________________, an authorized representative of ________________________________________</w:t>
      </w:r>
      <w:r w:rsidR="00C67CDA">
        <w:rPr>
          <w:sz w:val="24"/>
          <w:szCs w:val="24"/>
        </w:rPr>
        <w:t>________________________, Applicant</w:t>
      </w:r>
      <w:r w:rsidRPr="00C7742F">
        <w:rPr>
          <w:sz w:val="24"/>
          <w:szCs w:val="24"/>
        </w:rPr>
        <w:t xml:space="preserve">, </w:t>
      </w:r>
      <w:r w:rsidR="004F5CB5">
        <w:rPr>
          <w:sz w:val="24"/>
          <w:szCs w:val="24"/>
        </w:rPr>
        <w:t>have</w:t>
      </w:r>
      <w:r w:rsidR="00B125E0">
        <w:rPr>
          <w:sz w:val="24"/>
          <w:szCs w:val="24"/>
        </w:rPr>
        <w:t xml:space="preserve"> </w:t>
      </w:r>
      <w:r w:rsidRPr="00C7742F">
        <w:rPr>
          <w:sz w:val="24"/>
          <w:szCs w:val="24"/>
        </w:rPr>
        <w:t xml:space="preserve">read the </w:t>
      </w:r>
      <w:r w:rsidR="004F5CB5">
        <w:rPr>
          <w:sz w:val="24"/>
          <w:szCs w:val="24"/>
        </w:rPr>
        <w:t xml:space="preserve">Invitation to Participate in the </w:t>
      </w:r>
      <w:r w:rsidRPr="00C7742F">
        <w:rPr>
          <w:sz w:val="24"/>
          <w:szCs w:val="24"/>
        </w:rPr>
        <w:t xml:space="preserve">New York Health Benefit Exchange and </w:t>
      </w:r>
      <w:r w:rsidR="004F5CB5">
        <w:rPr>
          <w:sz w:val="24"/>
          <w:szCs w:val="24"/>
        </w:rPr>
        <w:t xml:space="preserve">I </w:t>
      </w:r>
      <w:r w:rsidR="00B125E0">
        <w:rPr>
          <w:sz w:val="24"/>
          <w:szCs w:val="24"/>
        </w:rPr>
        <w:t xml:space="preserve">am </w:t>
      </w:r>
      <w:r w:rsidRPr="00C7742F">
        <w:rPr>
          <w:sz w:val="24"/>
          <w:szCs w:val="24"/>
        </w:rPr>
        <w:t xml:space="preserve">submitting this </w:t>
      </w:r>
      <w:r w:rsidR="007F58EF">
        <w:rPr>
          <w:sz w:val="24"/>
          <w:szCs w:val="24"/>
        </w:rPr>
        <w:t>Letter of Interest to Participate in the New York Health Benefit Exchange for calendar years 2014 and 2015</w:t>
      </w:r>
      <w:r w:rsidR="00D81ACE">
        <w:rPr>
          <w:sz w:val="24"/>
          <w:szCs w:val="24"/>
        </w:rPr>
        <w:t xml:space="preserve"> on behalf of Applicant</w:t>
      </w:r>
      <w:r w:rsidR="007F58EF">
        <w:rPr>
          <w:sz w:val="24"/>
          <w:szCs w:val="24"/>
        </w:rPr>
        <w:t xml:space="preserve">. </w:t>
      </w:r>
    </w:p>
    <w:p w:rsidR="00467A85" w:rsidRDefault="00467A85" w:rsidP="00E7778E">
      <w:pPr>
        <w:rPr>
          <w:sz w:val="24"/>
          <w:szCs w:val="24"/>
        </w:rPr>
      </w:pPr>
    </w:p>
    <w:p w:rsidR="00E7778E" w:rsidRDefault="0095092B" w:rsidP="00E7778E">
      <w:pPr>
        <w:rPr>
          <w:sz w:val="28"/>
          <w:szCs w:val="28"/>
        </w:rPr>
      </w:pPr>
      <w:r>
        <w:rPr>
          <w:sz w:val="24"/>
          <w:szCs w:val="24"/>
        </w:rPr>
        <w:t xml:space="preserve">The Applicant </w:t>
      </w:r>
      <w:r w:rsidR="00E7778E" w:rsidRPr="00C7742F">
        <w:rPr>
          <w:sz w:val="24"/>
          <w:szCs w:val="24"/>
        </w:rPr>
        <w:t xml:space="preserve">intends to apply for participation in the following Exchange(s): </w:t>
      </w:r>
    </w:p>
    <w:p w:rsidR="00E7778E" w:rsidRDefault="00E7778E" w:rsidP="00E7778E">
      <w:pPr>
        <w:rPr>
          <w:b/>
          <w:sz w:val="28"/>
          <w:szCs w:val="28"/>
          <w:u w:val="single"/>
        </w:rPr>
      </w:pPr>
    </w:p>
    <w:p w:rsidR="00E7778E" w:rsidRPr="00C7742F" w:rsidRDefault="00E7778E" w:rsidP="00E7778E">
      <w:pPr>
        <w:spacing w:line="360" w:lineRule="auto"/>
        <w:rPr>
          <w:b/>
          <w:sz w:val="24"/>
          <w:szCs w:val="24"/>
          <w:u w:val="single"/>
        </w:rPr>
      </w:pPr>
      <w:r w:rsidRPr="00C7742F">
        <w:rPr>
          <w:b/>
          <w:sz w:val="24"/>
          <w:szCs w:val="24"/>
          <w:u w:val="single"/>
        </w:rPr>
        <w:t>A. PARTICIPANT TYPE</w:t>
      </w:r>
      <w:r w:rsidRPr="00C7742F">
        <w:rPr>
          <w:b/>
          <w:sz w:val="24"/>
          <w:szCs w:val="24"/>
          <w:u w:val="single"/>
        </w:rPr>
        <w:tab/>
      </w:r>
      <w:r w:rsidRPr="00C7742F">
        <w:rPr>
          <w:b/>
          <w:sz w:val="24"/>
          <w:szCs w:val="24"/>
          <w:u w:val="single"/>
        </w:rPr>
        <w:tab/>
      </w:r>
      <w:r w:rsidRPr="00C7742F">
        <w:rPr>
          <w:b/>
          <w:sz w:val="24"/>
          <w:szCs w:val="24"/>
          <w:u w:val="single"/>
        </w:rPr>
        <w:tab/>
      </w:r>
      <w:r w:rsidRPr="00C7742F">
        <w:rPr>
          <w:b/>
          <w:sz w:val="24"/>
          <w:szCs w:val="24"/>
          <w:u w:val="single"/>
        </w:rPr>
        <w:tab/>
        <w:t xml:space="preserve">               </w:t>
      </w:r>
      <w:r w:rsidRPr="00C7742F">
        <w:rPr>
          <w:b/>
          <w:sz w:val="24"/>
          <w:szCs w:val="24"/>
          <w:u w:val="single"/>
        </w:rPr>
        <w:tab/>
        <w:t>MARKET</w:t>
      </w:r>
      <w:r>
        <w:rPr>
          <w:b/>
          <w:sz w:val="24"/>
          <w:szCs w:val="24"/>
          <w:u w:val="single"/>
        </w:rPr>
        <w:tab/>
      </w:r>
      <w:r w:rsidRPr="00C7742F">
        <w:rPr>
          <w:b/>
          <w:sz w:val="24"/>
          <w:szCs w:val="24"/>
          <w:u w:val="single"/>
        </w:rPr>
        <w:tab/>
      </w:r>
      <w:r w:rsidRPr="00C7742F">
        <w:rPr>
          <w:b/>
          <w:sz w:val="24"/>
          <w:szCs w:val="24"/>
          <w:u w:val="single"/>
        </w:rPr>
        <w:tab/>
      </w:r>
      <w:r w:rsidRPr="00C7742F">
        <w:rPr>
          <w:b/>
          <w:sz w:val="24"/>
          <w:szCs w:val="24"/>
          <w:u w:val="single"/>
        </w:rPr>
        <w:tab/>
      </w:r>
      <w:r w:rsidRPr="00C7742F">
        <w:rPr>
          <w:b/>
          <w:sz w:val="24"/>
          <w:szCs w:val="24"/>
        </w:rPr>
        <w:t xml:space="preserve">         </w:t>
      </w:r>
    </w:p>
    <w:p w:rsidR="00E7778E" w:rsidRPr="00C7742F" w:rsidRDefault="00F311B1" w:rsidP="00E7778E">
      <w:pPr>
        <w:pStyle w:val="ListParagraph"/>
        <w:spacing w:line="360" w:lineRule="auto"/>
        <w:ind w:left="360" w:firstLine="360"/>
        <w:rPr>
          <w:sz w:val="24"/>
          <w:szCs w:val="24"/>
        </w:rPr>
      </w:pPr>
      <w:r>
        <w:rPr>
          <w:noProof/>
          <w:sz w:val="24"/>
          <w:szCs w:val="24"/>
        </w:rPr>
        <w:pict>
          <v:rect id="Rectangle 5" o:spid="_x0000_s1026" style="position:absolute;left:0;text-align:left;margin-left:289.2pt;margin-top:1.55pt;width:18.6pt;height:14.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" fillcolor="white [3212]" strokecolor="black [3213]" strokeweight="2pt"/>
        </w:pict>
      </w:r>
      <w:r>
        <w:rPr>
          <w:noProof/>
          <w:sz w:val="24"/>
          <w:szCs w:val="24"/>
        </w:rPr>
        <w:pict>
          <v:rect id="Rectangle 1" o:spid="_x0000_s1030" style="position:absolute;left:0;text-align:left;margin-left:5.4pt;margin-top:1.55pt;width:18.6pt;height:14.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" fillcolor="white [3212]" strokecolor="black [3213]" strokeweight="2pt"/>
        </w:pict>
      </w:r>
      <w:r w:rsidR="00A62EFE">
        <w:rPr>
          <w:sz w:val="24"/>
          <w:szCs w:val="24"/>
        </w:rPr>
        <w:t>Health Insurer Applicant</w:t>
      </w:r>
      <w:r w:rsidR="00E7778E" w:rsidRPr="00C7742F">
        <w:rPr>
          <w:sz w:val="24"/>
          <w:szCs w:val="24"/>
        </w:rPr>
        <w:tab/>
      </w:r>
      <w:r w:rsidR="00E7778E" w:rsidRPr="00C7742F">
        <w:rPr>
          <w:sz w:val="24"/>
          <w:szCs w:val="24"/>
        </w:rPr>
        <w:tab/>
      </w:r>
      <w:r w:rsidR="00E7778E" w:rsidRPr="00C7742F">
        <w:rPr>
          <w:sz w:val="24"/>
          <w:szCs w:val="24"/>
        </w:rPr>
        <w:tab/>
      </w:r>
      <w:r w:rsidR="00E7778E" w:rsidRPr="00C7742F">
        <w:rPr>
          <w:sz w:val="24"/>
          <w:szCs w:val="24"/>
        </w:rPr>
        <w:tab/>
        <w:t>In</w:t>
      </w:r>
      <w:r w:rsidR="00410171">
        <w:rPr>
          <w:sz w:val="24"/>
          <w:szCs w:val="24"/>
        </w:rPr>
        <w:tab/>
        <w:t>In</w:t>
      </w:r>
      <w:r w:rsidR="00E7778E" w:rsidRPr="00C7742F">
        <w:rPr>
          <w:sz w:val="24"/>
          <w:szCs w:val="24"/>
        </w:rPr>
        <w:t>dividual</w:t>
      </w:r>
    </w:p>
    <w:p w:rsidR="00E7778E" w:rsidRPr="00C7742F" w:rsidRDefault="00F311B1" w:rsidP="00E7778E">
      <w:pPr>
        <w:pStyle w:val="ListParagraph"/>
        <w:spacing w:line="360" w:lineRule="auto"/>
        <w:ind w:left="360" w:firstLine="360"/>
        <w:rPr>
          <w:sz w:val="24"/>
          <w:szCs w:val="24"/>
        </w:rPr>
      </w:pPr>
      <w:r>
        <w:rPr>
          <w:noProof/>
          <w:sz w:val="24"/>
          <w:szCs w:val="24"/>
        </w:rPr>
        <w:pict>
          <v:rect id="Rectangle 6" o:spid="_x0000_s1029" style="position:absolute;left:0;text-align:left;margin-left:289.8pt;margin-top:2.3pt;width:18.6pt;height:14.4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" fillcolor="white [3212]" strokecolor="black [3213]" strokeweight="2pt"/>
        </w:pict>
      </w:r>
      <w:r>
        <w:rPr>
          <w:noProof/>
          <w:sz w:val="24"/>
          <w:szCs w:val="24"/>
        </w:rPr>
        <w:pict>
          <v:rect id="Rectangle 2" o:spid="_x0000_s1028" style="position:absolute;left:0;text-align:left;margin-left:5.4pt;margin-top:2.3pt;width:18.6pt;height:14.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" fillcolor="white [3212]" strokecolor="black [3213]" strokeweight="2pt"/>
        </w:pict>
      </w:r>
      <w:r w:rsidR="00E7778E" w:rsidRPr="00C7742F">
        <w:rPr>
          <w:sz w:val="24"/>
          <w:szCs w:val="24"/>
        </w:rPr>
        <w:t>Stand-Alone Denta</w:t>
      </w:r>
      <w:r w:rsidR="00A62EFE">
        <w:rPr>
          <w:sz w:val="24"/>
          <w:szCs w:val="24"/>
        </w:rPr>
        <w:t>l Applicant</w:t>
      </w:r>
      <w:r w:rsidR="00E7778E" w:rsidRPr="00C7742F">
        <w:rPr>
          <w:sz w:val="24"/>
          <w:szCs w:val="24"/>
        </w:rPr>
        <w:tab/>
      </w:r>
      <w:r w:rsidR="00E7778E" w:rsidRPr="00C7742F">
        <w:rPr>
          <w:sz w:val="24"/>
          <w:szCs w:val="24"/>
        </w:rPr>
        <w:tab/>
      </w:r>
      <w:r w:rsidR="00E7778E" w:rsidRPr="00C7742F">
        <w:rPr>
          <w:sz w:val="24"/>
          <w:szCs w:val="24"/>
        </w:rPr>
        <w:tab/>
      </w:r>
      <w:r w:rsidR="00E7778E" w:rsidRPr="00C7742F">
        <w:rPr>
          <w:sz w:val="24"/>
          <w:szCs w:val="24"/>
        </w:rPr>
        <w:tab/>
      </w:r>
      <w:r w:rsidR="00E7778E" w:rsidRPr="00C7742F">
        <w:rPr>
          <w:sz w:val="24"/>
          <w:szCs w:val="24"/>
        </w:rPr>
        <w:tab/>
        <w:t>SHOP</w:t>
      </w:r>
    </w:p>
    <w:p w:rsidR="00E7778E" w:rsidRDefault="00F311B1" w:rsidP="00E7778E">
      <w:pPr>
        <w:pStyle w:val="ListParagraph"/>
        <w:spacing w:line="360" w:lineRule="auto"/>
        <w:ind w:left="360" w:firstLine="360"/>
        <w:rPr>
          <w:sz w:val="24"/>
          <w:szCs w:val="24"/>
        </w:rPr>
      </w:pPr>
      <w:r>
        <w:rPr>
          <w:noProof/>
          <w:sz w:val="24"/>
          <w:szCs w:val="24"/>
        </w:rPr>
        <w:pict>
          <v:rect id="Rectangle 3" o:spid="_x0000_s1027" style="position:absolute;left:0;text-align:left;margin-left:5.4pt;margin-top:3.7pt;width:18.6pt;height:14.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" fillcolor="white [3212]" strokecolor="black [3213]" strokeweight="2pt"/>
        </w:pict>
      </w:r>
      <w:r w:rsidR="00E7778E" w:rsidRPr="00C7742F">
        <w:rPr>
          <w:sz w:val="24"/>
          <w:szCs w:val="24"/>
        </w:rPr>
        <w:t>CO-OP</w:t>
      </w:r>
    </w:p>
    <w:p w:rsidR="00592786" w:rsidRDefault="00592786" w:rsidP="00E7778E">
      <w:pPr>
        <w:pStyle w:val="ListParagraph"/>
        <w:spacing w:line="360" w:lineRule="auto"/>
        <w:ind w:left="360" w:firstLine="360"/>
        <w:rPr>
          <w:sz w:val="24"/>
          <w:szCs w:val="24"/>
        </w:rPr>
      </w:pPr>
    </w:p>
    <w:p w:rsidR="00592786" w:rsidRPr="00C7742F" w:rsidRDefault="00592786" w:rsidP="00592786">
      <w:pPr>
        <w:rPr>
          <w:sz w:val="24"/>
          <w:szCs w:val="24"/>
          <w:u w:val="single"/>
        </w:rPr>
      </w:pPr>
      <w:r>
        <w:rPr>
          <w:b/>
          <w:sz w:val="24"/>
          <w:szCs w:val="24"/>
          <w:u w:val="single"/>
        </w:rPr>
        <w:t>B</w:t>
      </w:r>
      <w:r w:rsidRPr="00C7742F">
        <w:rPr>
          <w:b/>
          <w:sz w:val="24"/>
          <w:szCs w:val="24"/>
          <w:u w:val="single"/>
        </w:rPr>
        <w:t>. ENTITY APPLYING</w:t>
      </w:r>
      <w:r w:rsidRPr="00C7742F">
        <w:rPr>
          <w:sz w:val="24"/>
          <w:szCs w:val="24"/>
          <w:u w:val="single"/>
        </w:rPr>
        <w:tab/>
      </w:r>
      <w:r w:rsidRPr="00C7742F">
        <w:rPr>
          <w:sz w:val="24"/>
          <w:szCs w:val="24"/>
          <w:u w:val="single"/>
        </w:rPr>
        <w:tab/>
      </w:r>
      <w:r w:rsidRPr="00C7742F">
        <w:rPr>
          <w:sz w:val="24"/>
          <w:szCs w:val="24"/>
          <w:u w:val="single"/>
        </w:rPr>
        <w:tab/>
      </w:r>
      <w:r w:rsidRPr="00C7742F">
        <w:rPr>
          <w:sz w:val="24"/>
          <w:szCs w:val="24"/>
          <w:u w:val="single"/>
        </w:rPr>
        <w:tab/>
        <w:t xml:space="preserve"> </w:t>
      </w:r>
      <w:r>
        <w:rPr>
          <w:sz w:val="24"/>
          <w:szCs w:val="24"/>
          <w:u w:val="single"/>
        </w:rPr>
        <w:t xml:space="preserve">                 </w:t>
      </w:r>
      <w:r w:rsidRPr="00C7742F">
        <w:rPr>
          <w:sz w:val="24"/>
          <w:szCs w:val="24"/>
          <w:u w:val="single"/>
        </w:rPr>
        <w:t xml:space="preserve">           </w:t>
      </w:r>
      <w:r w:rsidRPr="00C7742F">
        <w:rPr>
          <w:sz w:val="24"/>
          <w:szCs w:val="24"/>
          <w:u w:val="single"/>
        </w:rPr>
        <w:tab/>
      </w:r>
      <w:r w:rsidRPr="00C7742F">
        <w:rPr>
          <w:sz w:val="24"/>
          <w:szCs w:val="24"/>
          <w:u w:val="single"/>
        </w:rPr>
        <w:tab/>
      </w:r>
      <w:r w:rsidRPr="00C7742F">
        <w:rPr>
          <w:sz w:val="24"/>
          <w:szCs w:val="24"/>
          <w:u w:val="single"/>
        </w:rPr>
        <w:tab/>
      </w:r>
      <w:r w:rsidRPr="00C7742F">
        <w:rPr>
          <w:sz w:val="24"/>
          <w:szCs w:val="24"/>
          <w:u w:val="single"/>
        </w:rPr>
        <w:tab/>
        <w:t xml:space="preserve">   </w:t>
      </w:r>
      <w:r w:rsidRPr="00C7742F">
        <w:rPr>
          <w:sz w:val="24"/>
          <w:szCs w:val="24"/>
          <w:u w:val="single"/>
        </w:rPr>
        <w:tab/>
        <w:t xml:space="preserve">                       </w:t>
      </w:r>
    </w:p>
    <w:p w:rsidR="00592786" w:rsidRPr="00C7742F" w:rsidRDefault="00592786" w:rsidP="00592786">
      <w:pPr>
        <w:rPr>
          <w:sz w:val="24"/>
          <w:szCs w:val="24"/>
        </w:rPr>
      </w:pPr>
      <w:r w:rsidRPr="00C7742F">
        <w:rPr>
          <w:sz w:val="24"/>
          <w:szCs w:val="24"/>
        </w:rPr>
        <w:t xml:space="preserve">Identify the entity that will apply for participation and its applicable licensure (e.g., Article 43, Article 44, Article 42, etc.). For entities applying for licensure, provide the anticipated type of licensure. </w:t>
      </w:r>
    </w:p>
    <w:tbl>
      <w:tblPr>
        <w:tblStyle w:val="MediumList1"/>
        <w:tblW w:w="0" w:type="auto"/>
        <w:tblLook w:val="04A0"/>
      </w:tblPr>
      <w:tblGrid>
        <w:gridCol w:w="9576"/>
      </w:tblGrid>
      <w:tr w:rsidR="00592786" w:rsidRPr="00C7742F" w:rsidTr="009B61AF">
        <w:trPr>
          <w:cnfStyle w:val="100000000000"/>
        </w:trPr>
        <w:tc>
          <w:tcPr>
            <w:cnfStyle w:val="001000000000"/>
            <w:tcW w:w="9576" w:type="dxa"/>
          </w:tcPr>
          <w:p w:rsidR="00592786" w:rsidRPr="00C7742F" w:rsidRDefault="00592786" w:rsidP="009B61AF">
            <w:pPr>
              <w:rPr>
                <w:sz w:val="24"/>
                <w:szCs w:val="24"/>
              </w:rPr>
            </w:pPr>
          </w:p>
        </w:tc>
      </w:tr>
      <w:tr w:rsidR="00592786" w:rsidRPr="00C7742F" w:rsidTr="009B61AF">
        <w:trPr>
          <w:cnfStyle w:val="000000100000"/>
        </w:trPr>
        <w:tc>
          <w:tcPr>
            <w:cnfStyle w:val="001000000000"/>
            <w:tcW w:w="9576" w:type="dxa"/>
          </w:tcPr>
          <w:p w:rsidR="00592786" w:rsidRPr="00C7742F" w:rsidRDefault="00592786" w:rsidP="009B61AF">
            <w:pPr>
              <w:rPr>
                <w:sz w:val="24"/>
                <w:szCs w:val="24"/>
              </w:rPr>
            </w:pPr>
          </w:p>
        </w:tc>
      </w:tr>
      <w:tr w:rsidR="00592786" w:rsidRPr="00C7742F" w:rsidTr="009B61AF">
        <w:tc>
          <w:tcPr>
            <w:cnfStyle w:val="001000000000"/>
            <w:tcW w:w="9576" w:type="dxa"/>
          </w:tcPr>
          <w:p w:rsidR="00592786" w:rsidRPr="00C7742F" w:rsidRDefault="00592786" w:rsidP="009B61AF">
            <w:pPr>
              <w:rPr>
                <w:sz w:val="24"/>
                <w:szCs w:val="24"/>
              </w:rPr>
            </w:pPr>
          </w:p>
        </w:tc>
      </w:tr>
    </w:tbl>
    <w:p w:rsidR="00592786" w:rsidRDefault="00592786" w:rsidP="00592786">
      <w:pPr>
        <w:rPr>
          <w:sz w:val="24"/>
          <w:szCs w:val="24"/>
        </w:rPr>
      </w:pPr>
    </w:p>
    <w:p w:rsidR="00F6356A" w:rsidRDefault="00F6356A" w:rsidP="00592786">
      <w:pPr>
        <w:rPr>
          <w:sz w:val="24"/>
          <w:szCs w:val="24"/>
        </w:rPr>
      </w:pPr>
    </w:p>
    <w:p w:rsidR="00592786" w:rsidRDefault="00592786" w:rsidP="00592786">
      <w:pPr>
        <w:rPr>
          <w:sz w:val="24"/>
          <w:szCs w:val="24"/>
        </w:rPr>
      </w:pPr>
      <w:r>
        <w:rPr>
          <w:b/>
          <w:sz w:val="24"/>
          <w:szCs w:val="24"/>
          <w:u w:val="single"/>
        </w:rPr>
        <w:t xml:space="preserve">C. AFFILIATED ENTITIES </w:t>
      </w:r>
      <w:r w:rsidRPr="00C7742F">
        <w:rPr>
          <w:b/>
          <w:sz w:val="24"/>
          <w:szCs w:val="24"/>
          <w:u w:val="single"/>
        </w:rPr>
        <w:t>APPLYING</w:t>
      </w:r>
      <w:r w:rsidRPr="00C7742F">
        <w:rPr>
          <w:sz w:val="24"/>
          <w:szCs w:val="24"/>
          <w:u w:val="single"/>
        </w:rPr>
        <w:tab/>
      </w:r>
      <w:r w:rsidRPr="00C7742F">
        <w:rPr>
          <w:sz w:val="24"/>
          <w:szCs w:val="24"/>
          <w:u w:val="single"/>
        </w:rPr>
        <w:tab/>
      </w:r>
      <w:r w:rsidRPr="00C7742F">
        <w:rPr>
          <w:sz w:val="24"/>
          <w:szCs w:val="24"/>
          <w:u w:val="single"/>
        </w:rPr>
        <w:tab/>
      </w:r>
      <w:r w:rsidRPr="00C7742F">
        <w:rPr>
          <w:sz w:val="24"/>
          <w:szCs w:val="24"/>
          <w:u w:val="single"/>
        </w:rPr>
        <w:tab/>
        <w:t xml:space="preserve"> </w:t>
      </w:r>
      <w:r>
        <w:rPr>
          <w:sz w:val="24"/>
          <w:szCs w:val="24"/>
          <w:u w:val="single"/>
        </w:rPr>
        <w:t xml:space="preserve">                            </w:t>
      </w:r>
      <w:r>
        <w:rPr>
          <w:sz w:val="24"/>
          <w:szCs w:val="24"/>
          <w:u w:val="single"/>
        </w:rPr>
        <w:tab/>
      </w:r>
      <w:r>
        <w:rPr>
          <w:sz w:val="24"/>
          <w:szCs w:val="24"/>
          <w:u w:val="single"/>
        </w:rPr>
        <w:tab/>
      </w:r>
      <w:r>
        <w:rPr>
          <w:sz w:val="24"/>
          <w:szCs w:val="24"/>
          <w:u w:val="single"/>
        </w:rPr>
        <w:tab/>
      </w:r>
    </w:p>
    <w:p w:rsidR="00592786" w:rsidRPr="00C7742F" w:rsidRDefault="00592786" w:rsidP="00592786">
      <w:pPr>
        <w:rPr>
          <w:sz w:val="24"/>
          <w:szCs w:val="24"/>
        </w:rPr>
      </w:pPr>
      <w:r>
        <w:rPr>
          <w:sz w:val="24"/>
          <w:szCs w:val="24"/>
        </w:rPr>
        <w:t>L</w:t>
      </w:r>
      <w:r w:rsidRPr="00C7742F">
        <w:rPr>
          <w:sz w:val="24"/>
          <w:szCs w:val="24"/>
        </w:rPr>
        <w:t>ist any affiliated entities and their respective licensure</w:t>
      </w:r>
      <w:r>
        <w:rPr>
          <w:sz w:val="24"/>
          <w:szCs w:val="24"/>
        </w:rPr>
        <w:t xml:space="preserve"> that will likely also apply for participation, as well as the</w:t>
      </w:r>
      <w:r w:rsidR="00F6356A">
        <w:rPr>
          <w:sz w:val="24"/>
          <w:szCs w:val="24"/>
        </w:rPr>
        <w:t xml:space="preserve"> name of the affiliate applicant</w:t>
      </w:r>
      <w:r w:rsidRPr="00C7742F">
        <w:rPr>
          <w:sz w:val="24"/>
          <w:szCs w:val="24"/>
        </w:rPr>
        <w:t xml:space="preserve">. </w:t>
      </w:r>
    </w:p>
    <w:tbl>
      <w:tblPr>
        <w:tblStyle w:val="MediumList1"/>
        <w:tblW w:w="0" w:type="auto"/>
        <w:tblLook w:val="04A0"/>
      </w:tblPr>
      <w:tblGrid>
        <w:gridCol w:w="9576"/>
      </w:tblGrid>
      <w:tr w:rsidR="00592786" w:rsidRPr="00C7742F" w:rsidTr="009B61AF">
        <w:trPr>
          <w:cnfStyle w:val="100000000000"/>
        </w:trPr>
        <w:tc>
          <w:tcPr>
            <w:cnfStyle w:val="001000000000"/>
            <w:tcW w:w="9576" w:type="dxa"/>
          </w:tcPr>
          <w:p w:rsidR="00592786" w:rsidRPr="00C7742F" w:rsidRDefault="00592786" w:rsidP="009B61AF">
            <w:pPr>
              <w:rPr>
                <w:sz w:val="24"/>
                <w:szCs w:val="24"/>
              </w:rPr>
            </w:pPr>
          </w:p>
        </w:tc>
      </w:tr>
      <w:tr w:rsidR="00592786" w:rsidRPr="00C7742F" w:rsidTr="009B61AF">
        <w:trPr>
          <w:cnfStyle w:val="000000100000"/>
        </w:trPr>
        <w:tc>
          <w:tcPr>
            <w:cnfStyle w:val="001000000000"/>
            <w:tcW w:w="9576" w:type="dxa"/>
          </w:tcPr>
          <w:p w:rsidR="00592786" w:rsidRPr="00C7742F" w:rsidRDefault="00592786" w:rsidP="009B61AF">
            <w:pPr>
              <w:rPr>
                <w:sz w:val="24"/>
                <w:szCs w:val="24"/>
              </w:rPr>
            </w:pPr>
          </w:p>
        </w:tc>
      </w:tr>
      <w:tr w:rsidR="00592786" w:rsidRPr="00C7742F" w:rsidTr="009B61AF">
        <w:tc>
          <w:tcPr>
            <w:cnfStyle w:val="001000000000"/>
            <w:tcW w:w="9576" w:type="dxa"/>
          </w:tcPr>
          <w:p w:rsidR="00592786" w:rsidRPr="00C7742F" w:rsidRDefault="00592786" w:rsidP="009B61AF">
            <w:pPr>
              <w:rPr>
                <w:sz w:val="24"/>
                <w:szCs w:val="24"/>
              </w:rPr>
            </w:pPr>
          </w:p>
        </w:tc>
      </w:tr>
      <w:tr w:rsidR="002017CE" w:rsidRPr="00C7742F" w:rsidTr="009B61AF">
        <w:trPr>
          <w:cnfStyle w:val="000000100000"/>
        </w:trPr>
        <w:tc>
          <w:tcPr>
            <w:cnfStyle w:val="001000000000"/>
            <w:tcW w:w="9576" w:type="dxa"/>
          </w:tcPr>
          <w:p w:rsidR="002017CE" w:rsidRPr="00C7742F" w:rsidRDefault="002017CE" w:rsidP="009B61AF">
            <w:pPr>
              <w:rPr>
                <w:sz w:val="24"/>
                <w:szCs w:val="24"/>
              </w:rPr>
            </w:pPr>
          </w:p>
        </w:tc>
      </w:tr>
      <w:tr w:rsidR="002017CE" w:rsidRPr="00C7742F" w:rsidTr="009B61AF">
        <w:tc>
          <w:tcPr>
            <w:cnfStyle w:val="001000000000"/>
            <w:tcW w:w="9576" w:type="dxa"/>
          </w:tcPr>
          <w:p w:rsidR="002017CE" w:rsidRPr="00C7742F" w:rsidRDefault="002017CE" w:rsidP="009B61AF">
            <w:pPr>
              <w:rPr>
                <w:sz w:val="24"/>
                <w:szCs w:val="24"/>
              </w:rPr>
            </w:pPr>
          </w:p>
        </w:tc>
      </w:tr>
    </w:tbl>
    <w:p w:rsidR="00592786" w:rsidRDefault="00592786" w:rsidP="00E7778E">
      <w:pPr>
        <w:pStyle w:val="ListParagraph"/>
        <w:spacing w:line="360" w:lineRule="auto"/>
        <w:ind w:left="360" w:firstLine="360"/>
        <w:rPr>
          <w:sz w:val="24"/>
          <w:szCs w:val="24"/>
        </w:rPr>
      </w:pPr>
    </w:p>
    <w:tbl>
      <w:tblPr>
        <w:tblStyle w:val="LightShading"/>
        <w:tblpPr w:leftFromText="180" w:rightFromText="180" w:vertAnchor="text" w:horzAnchor="margin" w:tblpY="-39"/>
        <w:tblW w:w="0" w:type="auto"/>
        <w:tblLook w:val="04A0"/>
      </w:tblPr>
      <w:tblGrid>
        <w:gridCol w:w="9576"/>
      </w:tblGrid>
      <w:tr w:rsidR="00592786" w:rsidRPr="00C7742F" w:rsidTr="00592786">
        <w:trPr>
          <w:cnfStyle w:val="100000000000"/>
        </w:trPr>
        <w:tc>
          <w:tcPr>
            <w:cnfStyle w:val="001000000000"/>
            <w:tcW w:w="9576" w:type="dxa"/>
            <w:tcBorders>
              <w:top w:val="nil"/>
            </w:tcBorders>
          </w:tcPr>
          <w:p w:rsidR="00592786" w:rsidRPr="00C7742F" w:rsidRDefault="002354F8" w:rsidP="00592786">
            <w:pPr>
              <w:rPr>
                <w:sz w:val="24"/>
                <w:szCs w:val="24"/>
                <w:u w:val="single"/>
              </w:rPr>
            </w:pPr>
            <w:r>
              <w:rPr>
                <w:sz w:val="24"/>
                <w:szCs w:val="24"/>
                <w:u w:val="single"/>
              </w:rPr>
              <w:t>D</w:t>
            </w:r>
            <w:r w:rsidR="00592786" w:rsidRPr="00C7742F">
              <w:rPr>
                <w:sz w:val="24"/>
                <w:szCs w:val="24"/>
                <w:u w:val="single"/>
              </w:rPr>
              <w:t>. SERVICE AREA</w:t>
            </w:r>
            <w:r w:rsidR="00592786" w:rsidRPr="00C7742F">
              <w:rPr>
                <w:sz w:val="24"/>
                <w:szCs w:val="24"/>
                <w:u w:val="single"/>
              </w:rPr>
              <w:tab/>
            </w:r>
            <w:r w:rsidR="00592786" w:rsidRPr="00C7742F">
              <w:rPr>
                <w:sz w:val="24"/>
                <w:szCs w:val="24"/>
                <w:u w:val="single"/>
              </w:rPr>
              <w:tab/>
            </w:r>
            <w:r w:rsidR="00592786" w:rsidRPr="00C7742F">
              <w:rPr>
                <w:sz w:val="24"/>
                <w:szCs w:val="24"/>
                <w:u w:val="single"/>
              </w:rPr>
              <w:tab/>
            </w:r>
            <w:r w:rsidR="00592786" w:rsidRPr="00C7742F">
              <w:rPr>
                <w:sz w:val="24"/>
                <w:szCs w:val="24"/>
                <w:u w:val="single"/>
              </w:rPr>
              <w:tab/>
              <w:t xml:space="preserve">               </w:t>
            </w:r>
            <w:r w:rsidR="00592786" w:rsidRPr="00C7742F">
              <w:rPr>
                <w:sz w:val="24"/>
                <w:szCs w:val="24"/>
                <w:u w:val="single"/>
              </w:rPr>
              <w:tab/>
              <w:t xml:space="preserve">                      </w:t>
            </w:r>
            <w:r w:rsidR="00592786" w:rsidRPr="00C7742F">
              <w:rPr>
                <w:sz w:val="24"/>
                <w:szCs w:val="24"/>
                <w:u w:val="single"/>
              </w:rPr>
              <w:tab/>
            </w:r>
            <w:r w:rsidR="00592786" w:rsidRPr="00C7742F">
              <w:rPr>
                <w:sz w:val="24"/>
                <w:szCs w:val="24"/>
                <w:u w:val="single"/>
              </w:rPr>
              <w:tab/>
            </w:r>
            <w:r w:rsidR="00592786" w:rsidRPr="00C7742F">
              <w:rPr>
                <w:sz w:val="24"/>
                <w:szCs w:val="24"/>
                <w:u w:val="single"/>
              </w:rPr>
              <w:tab/>
            </w:r>
            <w:r w:rsidR="00592786" w:rsidRPr="00C7742F">
              <w:rPr>
                <w:sz w:val="24"/>
                <w:szCs w:val="24"/>
                <w:u w:val="single"/>
              </w:rPr>
              <w:tab/>
            </w:r>
          </w:p>
          <w:p w:rsidR="00592786" w:rsidRPr="00C7742F" w:rsidRDefault="00BF71DE" w:rsidP="00592786">
            <w:pPr>
              <w:rPr>
                <w:b w:val="0"/>
                <w:sz w:val="24"/>
                <w:szCs w:val="24"/>
              </w:rPr>
            </w:pPr>
            <w:r>
              <w:rPr>
                <w:b w:val="0"/>
                <w:sz w:val="24"/>
                <w:szCs w:val="24"/>
              </w:rPr>
              <w:t xml:space="preserve">List Applicant’s </w:t>
            </w:r>
            <w:r w:rsidR="00592786" w:rsidRPr="00C7742F">
              <w:rPr>
                <w:b w:val="0"/>
                <w:sz w:val="24"/>
                <w:szCs w:val="24"/>
              </w:rPr>
              <w:t>cur</w:t>
            </w:r>
            <w:r w:rsidR="00592786">
              <w:rPr>
                <w:b w:val="0"/>
                <w:sz w:val="24"/>
                <w:szCs w:val="24"/>
              </w:rPr>
              <w:t xml:space="preserve">rent service area by county. If the service area is all </w:t>
            </w:r>
            <w:r w:rsidR="00592786" w:rsidRPr="00C7742F">
              <w:rPr>
                <w:b w:val="0"/>
                <w:sz w:val="24"/>
                <w:szCs w:val="24"/>
              </w:rPr>
              <w:t xml:space="preserve">counties </w:t>
            </w:r>
            <w:r w:rsidR="00592786">
              <w:rPr>
                <w:b w:val="0"/>
                <w:sz w:val="24"/>
                <w:szCs w:val="24"/>
              </w:rPr>
              <w:t>with</w:t>
            </w:r>
            <w:r w:rsidR="00592786" w:rsidRPr="00C7742F">
              <w:rPr>
                <w:b w:val="0"/>
                <w:sz w:val="24"/>
                <w:szCs w:val="24"/>
              </w:rPr>
              <w:t>in New York State, state “All Counties.</w:t>
            </w:r>
            <w:r w:rsidR="000B39B0">
              <w:rPr>
                <w:b w:val="0"/>
                <w:sz w:val="24"/>
                <w:szCs w:val="24"/>
              </w:rPr>
              <w:t>”</w:t>
            </w:r>
            <w:r w:rsidR="00592786" w:rsidRPr="00C7742F">
              <w:rPr>
                <w:b w:val="0"/>
                <w:sz w:val="24"/>
                <w:szCs w:val="24"/>
              </w:rPr>
              <w:t xml:space="preserve"> Entities in the process of applying for licensure with the State, provide a list of anticipated counties</w:t>
            </w:r>
            <w:r w:rsidR="000B39B0">
              <w:rPr>
                <w:b w:val="0"/>
                <w:sz w:val="24"/>
                <w:szCs w:val="24"/>
              </w:rPr>
              <w:t xml:space="preserve"> or state “All Counties” if applicable</w:t>
            </w:r>
            <w:r w:rsidR="00592786" w:rsidRPr="00C7742F">
              <w:rPr>
                <w:b w:val="0"/>
                <w:sz w:val="24"/>
                <w:szCs w:val="24"/>
              </w:rPr>
              <w:t>.</w:t>
            </w:r>
          </w:p>
          <w:p w:rsidR="00592786" w:rsidRPr="00C7742F" w:rsidRDefault="00592786" w:rsidP="00592786">
            <w:pPr>
              <w:rPr>
                <w:sz w:val="24"/>
                <w:szCs w:val="24"/>
              </w:rPr>
            </w:pPr>
          </w:p>
        </w:tc>
      </w:tr>
      <w:tr w:rsidR="00592786" w:rsidRPr="00C7742F" w:rsidTr="00592786">
        <w:trPr>
          <w:cnfStyle w:val="000000100000"/>
        </w:trPr>
        <w:tc>
          <w:tcPr>
            <w:cnfStyle w:val="001000000000"/>
            <w:tcW w:w="9576" w:type="dxa"/>
          </w:tcPr>
          <w:p w:rsidR="00592786" w:rsidRPr="00C7742F" w:rsidRDefault="00592786" w:rsidP="00592786">
            <w:pPr>
              <w:rPr>
                <w:sz w:val="24"/>
                <w:szCs w:val="24"/>
              </w:rPr>
            </w:pPr>
          </w:p>
        </w:tc>
      </w:tr>
      <w:tr w:rsidR="00592786" w:rsidRPr="00C7742F" w:rsidTr="00592786">
        <w:tc>
          <w:tcPr>
            <w:cnfStyle w:val="001000000000"/>
            <w:tcW w:w="9576" w:type="dxa"/>
          </w:tcPr>
          <w:p w:rsidR="00592786" w:rsidRPr="00C7742F" w:rsidRDefault="00592786" w:rsidP="00592786">
            <w:pPr>
              <w:rPr>
                <w:sz w:val="24"/>
                <w:szCs w:val="24"/>
              </w:rPr>
            </w:pPr>
          </w:p>
        </w:tc>
      </w:tr>
      <w:tr w:rsidR="00592786" w:rsidRPr="00C7742F" w:rsidTr="00592786">
        <w:trPr>
          <w:cnfStyle w:val="000000100000"/>
        </w:trPr>
        <w:tc>
          <w:tcPr>
            <w:cnfStyle w:val="001000000000"/>
            <w:tcW w:w="9576" w:type="dxa"/>
          </w:tcPr>
          <w:p w:rsidR="00592786" w:rsidRPr="00C7742F" w:rsidRDefault="00592786" w:rsidP="00592786">
            <w:pPr>
              <w:rPr>
                <w:sz w:val="24"/>
                <w:szCs w:val="24"/>
              </w:rPr>
            </w:pPr>
          </w:p>
        </w:tc>
      </w:tr>
      <w:tr w:rsidR="00592786" w:rsidRPr="00C7742F" w:rsidTr="00592786">
        <w:tc>
          <w:tcPr>
            <w:cnfStyle w:val="001000000000"/>
            <w:tcW w:w="9576" w:type="dxa"/>
          </w:tcPr>
          <w:p w:rsidR="00592786" w:rsidRPr="00C7742F" w:rsidRDefault="00592786" w:rsidP="00592786">
            <w:pPr>
              <w:rPr>
                <w:sz w:val="24"/>
                <w:szCs w:val="24"/>
              </w:rPr>
            </w:pPr>
          </w:p>
        </w:tc>
      </w:tr>
      <w:tr w:rsidR="00592786" w:rsidRPr="00C7742F" w:rsidTr="00592786">
        <w:trPr>
          <w:cnfStyle w:val="000000100000"/>
        </w:trPr>
        <w:tc>
          <w:tcPr>
            <w:cnfStyle w:val="001000000000"/>
            <w:tcW w:w="9576" w:type="dxa"/>
          </w:tcPr>
          <w:p w:rsidR="00592786" w:rsidRPr="00C7742F" w:rsidRDefault="00592786" w:rsidP="00592786">
            <w:pPr>
              <w:rPr>
                <w:sz w:val="24"/>
                <w:szCs w:val="24"/>
              </w:rPr>
            </w:pPr>
          </w:p>
        </w:tc>
      </w:tr>
      <w:tr w:rsidR="00592786" w:rsidRPr="00C7742F" w:rsidTr="00592786">
        <w:tc>
          <w:tcPr>
            <w:cnfStyle w:val="001000000000"/>
            <w:tcW w:w="9576" w:type="dxa"/>
          </w:tcPr>
          <w:p w:rsidR="00592786" w:rsidRPr="00C7742F" w:rsidRDefault="00592786" w:rsidP="00592786">
            <w:pPr>
              <w:rPr>
                <w:sz w:val="24"/>
                <w:szCs w:val="24"/>
              </w:rPr>
            </w:pPr>
          </w:p>
        </w:tc>
      </w:tr>
      <w:tr w:rsidR="00592786" w:rsidRPr="00C7742F" w:rsidTr="00592786">
        <w:trPr>
          <w:cnfStyle w:val="000000100000"/>
        </w:trPr>
        <w:tc>
          <w:tcPr>
            <w:cnfStyle w:val="001000000000"/>
            <w:tcW w:w="9576" w:type="dxa"/>
          </w:tcPr>
          <w:p w:rsidR="00592786" w:rsidRPr="00C7742F" w:rsidRDefault="00592786" w:rsidP="00592786">
            <w:pPr>
              <w:rPr>
                <w:sz w:val="24"/>
                <w:szCs w:val="24"/>
              </w:rPr>
            </w:pPr>
          </w:p>
        </w:tc>
      </w:tr>
      <w:tr w:rsidR="00592786" w:rsidRPr="00C7742F" w:rsidTr="00592786">
        <w:tc>
          <w:tcPr>
            <w:cnfStyle w:val="001000000000"/>
            <w:tcW w:w="9576" w:type="dxa"/>
          </w:tcPr>
          <w:p w:rsidR="00592786" w:rsidRPr="00C7742F" w:rsidRDefault="00592786" w:rsidP="00592786">
            <w:pPr>
              <w:rPr>
                <w:sz w:val="24"/>
                <w:szCs w:val="24"/>
              </w:rPr>
            </w:pPr>
          </w:p>
        </w:tc>
      </w:tr>
      <w:tr w:rsidR="00592786" w:rsidRPr="00C7742F" w:rsidTr="00592786">
        <w:trPr>
          <w:cnfStyle w:val="000000100000"/>
        </w:trPr>
        <w:tc>
          <w:tcPr>
            <w:cnfStyle w:val="001000000000"/>
            <w:tcW w:w="9576" w:type="dxa"/>
          </w:tcPr>
          <w:p w:rsidR="00592786" w:rsidRPr="00C7742F" w:rsidRDefault="00592786" w:rsidP="00592786">
            <w:pPr>
              <w:rPr>
                <w:sz w:val="24"/>
                <w:szCs w:val="24"/>
              </w:rPr>
            </w:pPr>
          </w:p>
        </w:tc>
      </w:tr>
      <w:tr w:rsidR="00592786" w:rsidRPr="00C7742F" w:rsidTr="00592786">
        <w:tc>
          <w:tcPr>
            <w:cnfStyle w:val="001000000000"/>
            <w:tcW w:w="9576" w:type="dxa"/>
          </w:tcPr>
          <w:p w:rsidR="00592786" w:rsidRPr="00C7742F" w:rsidRDefault="00592786" w:rsidP="00592786">
            <w:pPr>
              <w:rPr>
                <w:sz w:val="24"/>
                <w:szCs w:val="24"/>
              </w:rPr>
            </w:pPr>
          </w:p>
        </w:tc>
      </w:tr>
      <w:tr w:rsidR="00592786" w:rsidRPr="00C7742F" w:rsidTr="00592786">
        <w:trPr>
          <w:cnfStyle w:val="000000100000"/>
        </w:trPr>
        <w:tc>
          <w:tcPr>
            <w:cnfStyle w:val="001000000000"/>
            <w:tcW w:w="9576" w:type="dxa"/>
          </w:tcPr>
          <w:p w:rsidR="00592786" w:rsidRPr="00C7742F" w:rsidRDefault="00592786" w:rsidP="00592786">
            <w:pPr>
              <w:rPr>
                <w:sz w:val="24"/>
                <w:szCs w:val="24"/>
              </w:rPr>
            </w:pPr>
          </w:p>
        </w:tc>
      </w:tr>
      <w:tr w:rsidR="00592786" w:rsidRPr="00C7742F" w:rsidTr="00592786">
        <w:tc>
          <w:tcPr>
            <w:cnfStyle w:val="001000000000"/>
            <w:tcW w:w="9576" w:type="dxa"/>
          </w:tcPr>
          <w:p w:rsidR="00592786" w:rsidRPr="00C7742F" w:rsidRDefault="00592786" w:rsidP="00592786">
            <w:pPr>
              <w:rPr>
                <w:sz w:val="24"/>
                <w:szCs w:val="24"/>
              </w:rPr>
            </w:pPr>
          </w:p>
        </w:tc>
      </w:tr>
    </w:tbl>
    <w:p w:rsidR="00E7778E" w:rsidRDefault="00E7778E" w:rsidP="00E7778E">
      <w:pPr>
        <w:rPr>
          <w:b/>
          <w:sz w:val="24"/>
          <w:szCs w:val="24"/>
          <w:u w:val="single"/>
        </w:rPr>
      </w:pPr>
    </w:p>
    <w:p w:rsidR="00E7778E" w:rsidRPr="00C7742F" w:rsidRDefault="006C703F" w:rsidP="00E7778E">
      <w:pPr>
        <w:rPr>
          <w:sz w:val="24"/>
          <w:szCs w:val="24"/>
          <w:u w:val="single"/>
        </w:rPr>
      </w:pPr>
      <w:r>
        <w:rPr>
          <w:b/>
          <w:sz w:val="24"/>
          <w:szCs w:val="24"/>
          <w:u w:val="single"/>
        </w:rPr>
        <w:t>E</w:t>
      </w:r>
      <w:r w:rsidR="00E7778E" w:rsidRPr="00C7742F">
        <w:rPr>
          <w:b/>
          <w:sz w:val="24"/>
          <w:szCs w:val="24"/>
          <w:u w:val="single"/>
        </w:rPr>
        <w:t>. NUMBER OF PRODUCTS</w:t>
      </w:r>
      <w:r w:rsidR="009B25A5">
        <w:rPr>
          <w:b/>
          <w:sz w:val="24"/>
          <w:szCs w:val="24"/>
          <w:u w:val="single"/>
        </w:rPr>
        <w:t xml:space="preserve"> – Health Insurer Applicants </w:t>
      </w:r>
      <w:r w:rsidR="00E7778E" w:rsidRPr="00C7742F">
        <w:rPr>
          <w:sz w:val="24"/>
          <w:szCs w:val="24"/>
          <w:u w:val="single"/>
        </w:rPr>
        <w:tab/>
      </w:r>
      <w:r w:rsidR="00E7778E" w:rsidRPr="00C7742F">
        <w:rPr>
          <w:sz w:val="24"/>
          <w:szCs w:val="24"/>
          <w:u w:val="single"/>
        </w:rPr>
        <w:tab/>
      </w:r>
      <w:r w:rsidR="00E7778E" w:rsidRPr="00C7742F">
        <w:rPr>
          <w:sz w:val="24"/>
          <w:szCs w:val="24"/>
          <w:u w:val="single"/>
        </w:rPr>
        <w:tab/>
        <w:t xml:space="preserve">       </w:t>
      </w:r>
      <w:r w:rsidR="009B25A5">
        <w:rPr>
          <w:sz w:val="24"/>
          <w:szCs w:val="24"/>
          <w:u w:val="single"/>
        </w:rPr>
        <w:t xml:space="preserve">            </w:t>
      </w:r>
      <w:r w:rsidR="009B25A5">
        <w:rPr>
          <w:sz w:val="24"/>
          <w:szCs w:val="24"/>
          <w:u w:val="single"/>
        </w:rPr>
        <w:tab/>
      </w:r>
      <w:r w:rsidR="009B25A5">
        <w:rPr>
          <w:sz w:val="24"/>
          <w:szCs w:val="24"/>
          <w:u w:val="single"/>
        </w:rPr>
        <w:tab/>
        <w:t xml:space="preserve">                    </w:t>
      </w:r>
    </w:p>
    <w:p w:rsidR="00E7778E" w:rsidRPr="00C7742F" w:rsidRDefault="00592786" w:rsidP="00E7778E">
      <w:pPr>
        <w:rPr>
          <w:b/>
          <w:sz w:val="24"/>
          <w:szCs w:val="24"/>
        </w:rPr>
      </w:pPr>
      <w:r>
        <w:rPr>
          <w:b/>
          <w:sz w:val="24"/>
          <w:szCs w:val="24"/>
        </w:rPr>
        <w:t xml:space="preserve">Health Insurer Applicants </w:t>
      </w:r>
      <w:r w:rsidR="00E7778E" w:rsidRPr="00C7742F">
        <w:rPr>
          <w:b/>
          <w:sz w:val="24"/>
          <w:szCs w:val="24"/>
        </w:rPr>
        <w:t>and CO-OPS, provide the anticipated number of products at each metal level (do not include catastrophic products and child-only products):</w:t>
      </w:r>
    </w:p>
    <w:p w:rsidR="00E7778E" w:rsidRPr="00C7742F" w:rsidRDefault="00E7778E" w:rsidP="00E7778E">
      <w:pPr>
        <w:rPr>
          <w:b/>
          <w:sz w:val="24"/>
          <w:szCs w:val="24"/>
        </w:rPr>
      </w:pPr>
    </w:p>
    <w:tbl>
      <w:tblPr>
        <w:tblStyle w:val="TableGrid"/>
        <w:tblpPr w:leftFromText="180" w:rightFromText="180" w:vertAnchor="text" w:horzAnchor="margin" w:tblpXSpec="center" w:tblpY="224"/>
        <w:tblW w:w="0" w:type="auto"/>
        <w:tblBorders>
          <w:top w:val="single" w:sz="18" w:space="0" w:color="auto"/>
          <w:left w:val="single" w:sz="18" w:space="0" w:color="auto"/>
          <w:bottom w:val="single" w:sz="18" w:space="0" w:color="auto"/>
          <w:right w:val="single" w:sz="18" w:space="0" w:color="auto"/>
        </w:tblBorders>
        <w:tblLook w:val="04A0"/>
      </w:tblPr>
      <w:tblGrid>
        <w:gridCol w:w="2628"/>
        <w:gridCol w:w="1620"/>
        <w:gridCol w:w="2700"/>
        <w:gridCol w:w="1620"/>
      </w:tblGrid>
      <w:tr w:rsidR="009507B0" w:rsidRPr="00C7742F" w:rsidTr="00E87CE6">
        <w:tc>
          <w:tcPr>
            <w:tcW w:w="4248" w:type="dxa"/>
            <w:gridSpan w:val="2"/>
            <w:tcBorders>
              <w:right w:val="single" w:sz="18" w:space="0" w:color="auto"/>
            </w:tcBorders>
            <w:shd w:val="pct12" w:color="auto" w:fill="auto"/>
          </w:tcPr>
          <w:p w:rsidR="009507B0" w:rsidRPr="00C7742F" w:rsidRDefault="009507B0" w:rsidP="00A408C4">
            <w:pPr>
              <w:jc w:val="center"/>
              <w:rPr>
                <w:sz w:val="24"/>
                <w:szCs w:val="24"/>
              </w:rPr>
            </w:pPr>
            <w:r>
              <w:rPr>
                <w:sz w:val="24"/>
                <w:szCs w:val="24"/>
              </w:rPr>
              <w:t>INDIVIDUAL EXCHANGE</w:t>
            </w:r>
          </w:p>
        </w:tc>
        <w:tc>
          <w:tcPr>
            <w:tcW w:w="4320" w:type="dxa"/>
            <w:gridSpan w:val="2"/>
            <w:tcBorders>
              <w:top w:val="single" w:sz="18" w:space="0" w:color="auto"/>
              <w:left w:val="single" w:sz="18" w:space="0" w:color="auto"/>
              <w:bottom w:val="single" w:sz="4" w:space="0" w:color="auto"/>
            </w:tcBorders>
            <w:shd w:val="pct12" w:color="auto" w:fill="auto"/>
          </w:tcPr>
          <w:p w:rsidR="009507B0" w:rsidRPr="00C7742F" w:rsidRDefault="009507B0" w:rsidP="00A408C4">
            <w:pPr>
              <w:jc w:val="center"/>
              <w:rPr>
                <w:sz w:val="24"/>
                <w:szCs w:val="24"/>
              </w:rPr>
            </w:pPr>
            <w:r>
              <w:rPr>
                <w:sz w:val="24"/>
                <w:szCs w:val="24"/>
              </w:rPr>
              <w:t>SHOP EXCHANGE</w:t>
            </w:r>
          </w:p>
        </w:tc>
      </w:tr>
      <w:tr w:rsidR="009507B0" w:rsidRPr="00C7742F" w:rsidTr="00E87CE6">
        <w:tc>
          <w:tcPr>
            <w:tcW w:w="2628" w:type="dxa"/>
            <w:shd w:val="pct12" w:color="auto" w:fill="auto"/>
          </w:tcPr>
          <w:p w:rsidR="009507B0" w:rsidRPr="00C7742F" w:rsidRDefault="009507B0" w:rsidP="00A408C4">
            <w:pPr>
              <w:jc w:val="center"/>
              <w:rPr>
                <w:sz w:val="24"/>
                <w:szCs w:val="24"/>
              </w:rPr>
            </w:pPr>
            <w:r w:rsidRPr="00C7742F">
              <w:rPr>
                <w:sz w:val="24"/>
                <w:szCs w:val="24"/>
              </w:rPr>
              <w:t>Metal Level</w:t>
            </w:r>
          </w:p>
        </w:tc>
        <w:tc>
          <w:tcPr>
            <w:tcW w:w="1620" w:type="dxa"/>
            <w:tcBorders>
              <w:right w:val="single" w:sz="18" w:space="0" w:color="auto"/>
            </w:tcBorders>
            <w:shd w:val="pct12" w:color="auto" w:fill="auto"/>
          </w:tcPr>
          <w:p w:rsidR="009507B0" w:rsidRPr="00C7742F" w:rsidRDefault="009507B0" w:rsidP="00A408C4">
            <w:pPr>
              <w:jc w:val="center"/>
              <w:rPr>
                <w:sz w:val="24"/>
                <w:szCs w:val="24"/>
              </w:rPr>
            </w:pPr>
            <w:r w:rsidRPr="00C7742F">
              <w:rPr>
                <w:sz w:val="24"/>
                <w:szCs w:val="24"/>
              </w:rPr>
              <w:t>Number</w:t>
            </w:r>
          </w:p>
        </w:tc>
        <w:tc>
          <w:tcPr>
            <w:tcW w:w="2700" w:type="dxa"/>
            <w:tcBorders>
              <w:top w:val="single" w:sz="4" w:space="0" w:color="auto"/>
              <w:left w:val="single" w:sz="18" w:space="0" w:color="auto"/>
              <w:bottom w:val="single" w:sz="4" w:space="0" w:color="auto"/>
            </w:tcBorders>
            <w:shd w:val="pct12" w:color="auto" w:fill="auto"/>
          </w:tcPr>
          <w:p w:rsidR="009507B0" w:rsidRPr="00C7742F" w:rsidRDefault="009507B0" w:rsidP="00A408C4">
            <w:pPr>
              <w:jc w:val="center"/>
              <w:rPr>
                <w:sz w:val="24"/>
                <w:szCs w:val="24"/>
              </w:rPr>
            </w:pPr>
            <w:r>
              <w:rPr>
                <w:sz w:val="24"/>
                <w:szCs w:val="24"/>
              </w:rPr>
              <w:t>Metal Level</w:t>
            </w:r>
          </w:p>
        </w:tc>
        <w:tc>
          <w:tcPr>
            <w:tcW w:w="1620" w:type="dxa"/>
            <w:shd w:val="pct12" w:color="auto" w:fill="auto"/>
          </w:tcPr>
          <w:p w:rsidR="009507B0" w:rsidRPr="00C7742F" w:rsidRDefault="009507B0" w:rsidP="00A408C4">
            <w:pPr>
              <w:jc w:val="center"/>
              <w:rPr>
                <w:sz w:val="24"/>
                <w:szCs w:val="24"/>
              </w:rPr>
            </w:pPr>
            <w:r>
              <w:rPr>
                <w:sz w:val="24"/>
                <w:szCs w:val="24"/>
              </w:rPr>
              <w:t>Number</w:t>
            </w:r>
          </w:p>
        </w:tc>
      </w:tr>
      <w:tr w:rsidR="009507B0" w:rsidRPr="00C7742F" w:rsidTr="00E87CE6">
        <w:tc>
          <w:tcPr>
            <w:tcW w:w="2628" w:type="dxa"/>
          </w:tcPr>
          <w:p w:rsidR="009507B0" w:rsidRPr="00C7742F" w:rsidRDefault="009507B0" w:rsidP="009507B0">
            <w:pPr>
              <w:rPr>
                <w:sz w:val="24"/>
                <w:szCs w:val="24"/>
              </w:rPr>
            </w:pPr>
          </w:p>
          <w:p w:rsidR="009507B0" w:rsidRPr="00C7742F" w:rsidRDefault="009507B0" w:rsidP="009507B0">
            <w:pPr>
              <w:rPr>
                <w:sz w:val="24"/>
                <w:szCs w:val="24"/>
              </w:rPr>
            </w:pPr>
            <w:r w:rsidRPr="00C7742F">
              <w:rPr>
                <w:sz w:val="24"/>
                <w:szCs w:val="24"/>
              </w:rPr>
              <w:t>Bronze (60% AV)</w:t>
            </w:r>
          </w:p>
          <w:p w:rsidR="009507B0" w:rsidRPr="00C7742F" w:rsidRDefault="009507B0" w:rsidP="009507B0">
            <w:pPr>
              <w:rPr>
                <w:sz w:val="24"/>
                <w:szCs w:val="24"/>
              </w:rPr>
            </w:pPr>
          </w:p>
        </w:tc>
        <w:tc>
          <w:tcPr>
            <w:tcW w:w="1620" w:type="dxa"/>
            <w:tcBorders>
              <w:right w:val="single" w:sz="18" w:space="0" w:color="auto"/>
            </w:tcBorders>
          </w:tcPr>
          <w:p w:rsidR="009507B0" w:rsidRPr="00C7742F" w:rsidRDefault="009507B0" w:rsidP="009507B0">
            <w:pPr>
              <w:jc w:val="center"/>
              <w:rPr>
                <w:sz w:val="24"/>
                <w:szCs w:val="24"/>
              </w:rPr>
            </w:pPr>
          </w:p>
        </w:tc>
        <w:tc>
          <w:tcPr>
            <w:tcW w:w="2700" w:type="dxa"/>
            <w:tcBorders>
              <w:top w:val="single" w:sz="4" w:space="0" w:color="auto"/>
              <w:left w:val="single" w:sz="18" w:space="0" w:color="auto"/>
              <w:bottom w:val="single" w:sz="4" w:space="0" w:color="auto"/>
            </w:tcBorders>
          </w:tcPr>
          <w:p w:rsidR="009507B0" w:rsidRPr="00C7742F" w:rsidRDefault="009507B0" w:rsidP="009507B0">
            <w:pPr>
              <w:rPr>
                <w:sz w:val="24"/>
                <w:szCs w:val="24"/>
              </w:rPr>
            </w:pPr>
          </w:p>
          <w:p w:rsidR="009507B0" w:rsidRPr="00C7742F" w:rsidRDefault="009507B0" w:rsidP="009507B0">
            <w:pPr>
              <w:rPr>
                <w:sz w:val="24"/>
                <w:szCs w:val="24"/>
              </w:rPr>
            </w:pPr>
            <w:r w:rsidRPr="00C7742F">
              <w:rPr>
                <w:sz w:val="24"/>
                <w:szCs w:val="24"/>
              </w:rPr>
              <w:t>Bronze (60% AV)</w:t>
            </w:r>
          </w:p>
          <w:p w:rsidR="009507B0" w:rsidRPr="00C7742F" w:rsidRDefault="009507B0" w:rsidP="009507B0">
            <w:pPr>
              <w:rPr>
                <w:sz w:val="24"/>
                <w:szCs w:val="24"/>
              </w:rPr>
            </w:pPr>
          </w:p>
        </w:tc>
        <w:tc>
          <w:tcPr>
            <w:tcW w:w="1620" w:type="dxa"/>
          </w:tcPr>
          <w:p w:rsidR="009507B0" w:rsidRPr="00C7742F" w:rsidRDefault="009507B0" w:rsidP="009507B0">
            <w:pPr>
              <w:jc w:val="center"/>
              <w:rPr>
                <w:sz w:val="24"/>
                <w:szCs w:val="24"/>
              </w:rPr>
            </w:pPr>
          </w:p>
        </w:tc>
      </w:tr>
      <w:tr w:rsidR="009507B0" w:rsidRPr="00C7742F" w:rsidTr="00E87CE6">
        <w:tc>
          <w:tcPr>
            <w:tcW w:w="2628" w:type="dxa"/>
          </w:tcPr>
          <w:p w:rsidR="009507B0" w:rsidRPr="00C7742F" w:rsidRDefault="009507B0" w:rsidP="009507B0">
            <w:pPr>
              <w:rPr>
                <w:sz w:val="24"/>
                <w:szCs w:val="24"/>
              </w:rPr>
            </w:pPr>
          </w:p>
          <w:p w:rsidR="009507B0" w:rsidRPr="00C7742F" w:rsidRDefault="009507B0" w:rsidP="009507B0">
            <w:pPr>
              <w:rPr>
                <w:sz w:val="24"/>
                <w:szCs w:val="24"/>
              </w:rPr>
            </w:pPr>
            <w:r w:rsidRPr="00C7742F">
              <w:rPr>
                <w:sz w:val="24"/>
                <w:szCs w:val="24"/>
              </w:rPr>
              <w:t>Silver (70% AV)</w:t>
            </w:r>
          </w:p>
          <w:p w:rsidR="009507B0" w:rsidRPr="00C7742F" w:rsidRDefault="009507B0" w:rsidP="009507B0">
            <w:pPr>
              <w:rPr>
                <w:sz w:val="24"/>
                <w:szCs w:val="24"/>
              </w:rPr>
            </w:pPr>
          </w:p>
        </w:tc>
        <w:tc>
          <w:tcPr>
            <w:tcW w:w="1620" w:type="dxa"/>
            <w:tcBorders>
              <w:right w:val="single" w:sz="18" w:space="0" w:color="auto"/>
            </w:tcBorders>
          </w:tcPr>
          <w:p w:rsidR="009507B0" w:rsidRPr="00C7742F" w:rsidRDefault="009507B0" w:rsidP="009507B0">
            <w:pPr>
              <w:jc w:val="center"/>
              <w:rPr>
                <w:sz w:val="24"/>
                <w:szCs w:val="24"/>
              </w:rPr>
            </w:pPr>
          </w:p>
        </w:tc>
        <w:tc>
          <w:tcPr>
            <w:tcW w:w="2700" w:type="dxa"/>
            <w:tcBorders>
              <w:top w:val="single" w:sz="4" w:space="0" w:color="auto"/>
              <w:left w:val="single" w:sz="18" w:space="0" w:color="auto"/>
              <w:bottom w:val="single" w:sz="4" w:space="0" w:color="auto"/>
            </w:tcBorders>
          </w:tcPr>
          <w:p w:rsidR="009507B0" w:rsidRPr="00C7742F" w:rsidRDefault="009507B0" w:rsidP="009507B0">
            <w:pPr>
              <w:rPr>
                <w:sz w:val="24"/>
                <w:szCs w:val="24"/>
              </w:rPr>
            </w:pPr>
          </w:p>
          <w:p w:rsidR="009507B0" w:rsidRPr="00C7742F" w:rsidRDefault="009507B0" w:rsidP="009507B0">
            <w:pPr>
              <w:rPr>
                <w:sz w:val="24"/>
                <w:szCs w:val="24"/>
              </w:rPr>
            </w:pPr>
            <w:r w:rsidRPr="00C7742F">
              <w:rPr>
                <w:sz w:val="24"/>
                <w:szCs w:val="24"/>
              </w:rPr>
              <w:t>Silver (70% AV)</w:t>
            </w:r>
          </w:p>
          <w:p w:rsidR="009507B0" w:rsidRPr="00C7742F" w:rsidRDefault="009507B0" w:rsidP="009507B0">
            <w:pPr>
              <w:rPr>
                <w:sz w:val="24"/>
                <w:szCs w:val="24"/>
              </w:rPr>
            </w:pPr>
          </w:p>
        </w:tc>
        <w:tc>
          <w:tcPr>
            <w:tcW w:w="1620" w:type="dxa"/>
          </w:tcPr>
          <w:p w:rsidR="009507B0" w:rsidRPr="00C7742F" w:rsidRDefault="009507B0" w:rsidP="009507B0">
            <w:pPr>
              <w:jc w:val="center"/>
              <w:rPr>
                <w:sz w:val="24"/>
                <w:szCs w:val="24"/>
              </w:rPr>
            </w:pPr>
          </w:p>
        </w:tc>
      </w:tr>
      <w:tr w:rsidR="009507B0" w:rsidRPr="00C7742F" w:rsidTr="00E87CE6">
        <w:tc>
          <w:tcPr>
            <w:tcW w:w="2628" w:type="dxa"/>
          </w:tcPr>
          <w:p w:rsidR="009507B0" w:rsidRPr="00C7742F" w:rsidRDefault="009507B0" w:rsidP="009507B0">
            <w:pPr>
              <w:rPr>
                <w:sz w:val="24"/>
                <w:szCs w:val="24"/>
              </w:rPr>
            </w:pPr>
          </w:p>
          <w:p w:rsidR="009507B0" w:rsidRPr="00C7742F" w:rsidRDefault="009507B0" w:rsidP="009507B0">
            <w:pPr>
              <w:rPr>
                <w:sz w:val="24"/>
                <w:szCs w:val="24"/>
              </w:rPr>
            </w:pPr>
            <w:r w:rsidRPr="00C7742F">
              <w:rPr>
                <w:sz w:val="24"/>
                <w:szCs w:val="24"/>
              </w:rPr>
              <w:t>Gold (80% AV)</w:t>
            </w:r>
          </w:p>
          <w:p w:rsidR="009507B0" w:rsidRPr="00C7742F" w:rsidRDefault="009507B0" w:rsidP="009507B0">
            <w:pPr>
              <w:rPr>
                <w:sz w:val="24"/>
                <w:szCs w:val="24"/>
              </w:rPr>
            </w:pPr>
          </w:p>
        </w:tc>
        <w:tc>
          <w:tcPr>
            <w:tcW w:w="1620" w:type="dxa"/>
            <w:tcBorders>
              <w:right w:val="single" w:sz="18" w:space="0" w:color="auto"/>
            </w:tcBorders>
          </w:tcPr>
          <w:p w:rsidR="009507B0" w:rsidRPr="00C7742F" w:rsidRDefault="009507B0" w:rsidP="009507B0">
            <w:pPr>
              <w:jc w:val="center"/>
              <w:rPr>
                <w:sz w:val="24"/>
                <w:szCs w:val="24"/>
              </w:rPr>
            </w:pPr>
          </w:p>
        </w:tc>
        <w:tc>
          <w:tcPr>
            <w:tcW w:w="2700" w:type="dxa"/>
            <w:tcBorders>
              <w:top w:val="single" w:sz="4" w:space="0" w:color="auto"/>
              <w:left w:val="single" w:sz="18" w:space="0" w:color="auto"/>
              <w:bottom w:val="single" w:sz="4" w:space="0" w:color="auto"/>
            </w:tcBorders>
          </w:tcPr>
          <w:p w:rsidR="009507B0" w:rsidRPr="00C7742F" w:rsidRDefault="009507B0" w:rsidP="009507B0">
            <w:pPr>
              <w:rPr>
                <w:sz w:val="24"/>
                <w:szCs w:val="24"/>
              </w:rPr>
            </w:pPr>
          </w:p>
          <w:p w:rsidR="009507B0" w:rsidRPr="00C7742F" w:rsidRDefault="009507B0" w:rsidP="009507B0">
            <w:pPr>
              <w:rPr>
                <w:sz w:val="24"/>
                <w:szCs w:val="24"/>
              </w:rPr>
            </w:pPr>
            <w:r w:rsidRPr="00C7742F">
              <w:rPr>
                <w:sz w:val="24"/>
                <w:szCs w:val="24"/>
              </w:rPr>
              <w:t>Gold (80% AV)</w:t>
            </w:r>
          </w:p>
          <w:p w:rsidR="009507B0" w:rsidRPr="00C7742F" w:rsidRDefault="009507B0" w:rsidP="009507B0">
            <w:pPr>
              <w:rPr>
                <w:sz w:val="24"/>
                <w:szCs w:val="24"/>
              </w:rPr>
            </w:pPr>
          </w:p>
        </w:tc>
        <w:tc>
          <w:tcPr>
            <w:tcW w:w="1620" w:type="dxa"/>
          </w:tcPr>
          <w:p w:rsidR="009507B0" w:rsidRPr="00C7742F" w:rsidRDefault="009507B0" w:rsidP="009507B0">
            <w:pPr>
              <w:jc w:val="center"/>
              <w:rPr>
                <w:sz w:val="24"/>
                <w:szCs w:val="24"/>
              </w:rPr>
            </w:pPr>
          </w:p>
        </w:tc>
      </w:tr>
      <w:tr w:rsidR="009507B0" w:rsidRPr="00C7742F" w:rsidTr="00E87CE6">
        <w:tc>
          <w:tcPr>
            <w:tcW w:w="2628" w:type="dxa"/>
          </w:tcPr>
          <w:p w:rsidR="009507B0" w:rsidRPr="00C7742F" w:rsidRDefault="009507B0" w:rsidP="009507B0">
            <w:pPr>
              <w:rPr>
                <w:sz w:val="24"/>
                <w:szCs w:val="24"/>
              </w:rPr>
            </w:pPr>
          </w:p>
          <w:p w:rsidR="009507B0" w:rsidRPr="00C7742F" w:rsidRDefault="009507B0" w:rsidP="009507B0">
            <w:pPr>
              <w:rPr>
                <w:sz w:val="24"/>
                <w:szCs w:val="24"/>
              </w:rPr>
            </w:pPr>
            <w:r w:rsidRPr="00C7742F">
              <w:rPr>
                <w:sz w:val="24"/>
                <w:szCs w:val="24"/>
              </w:rPr>
              <w:t>Platinum (90% AV)</w:t>
            </w:r>
          </w:p>
          <w:p w:rsidR="009507B0" w:rsidRPr="00C7742F" w:rsidRDefault="009507B0" w:rsidP="009507B0">
            <w:pPr>
              <w:rPr>
                <w:sz w:val="24"/>
                <w:szCs w:val="24"/>
              </w:rPr>
            </w:pPr>
          </w:p>
        </w:tc>
        <w:tc>
          <w:tcPr>
            <w:tcW w:w="1620" w:type="dxa"/>
            <w:tcBorders>
              <w:right w:val="single" w:sz="18" w:space="0" w:color="auto"/>
            </w:tcBorders>
          </w:tcPr>
          <w:p w:rsidR="009507B0" w:rsidRPr="00C7742F" w:rsidRDefault="009507B0" w:rsidP="009507B0">
            <w:pPr>
              <w:jc w:val="center"/>
              <w:rPr>
                <w:sz w:val="24"/>
                <w:szCs w:val="24"/>
              </w:rPr>
            </w:pPr>
          </w:p>
        </w:tc>
        <w:tc>
          <w:tcPr>
            <w:tcW w:w="2700" w:type="dxa"/>
            <w:tcBorders>
              <w:top w:val="single" w:sz="4" w:space="0" w:color="auto"/>
              <w:left w:val="single" w:sz="18" w:space="0" w:color="auto"/>
              <w:bottom w:val="single" w:sz="18" w:space="0" w:color="auto"/>
            </w:tcBorders>
          </w:tcPr>
          <w:p w:rsidR="009507B0" w:rsidRPr="00C7742F" w:rsidRDefault="009507B0" w:rsidP="009507B0">
            <w:pPr>
              <w:rPr>
                <w:sz w:val="24"/>
                <w:szCs w:val="24"/>
              </w:rPr>
            </w:pPr>
          </w:p>
          <w:p w:rsidR="009507B0" w:rsidRPr="00C7742F" w:rsidRDefault="009507B0" w:rsidP="009507B0">
            <w:pPr>
              <w:rPr>
                <w:sz w:val="24"/>
                <w:szCs w:val="24"/>
              </w:rPr>
            </w:pPr>
            <w:r w:rsidRPr="00C7742F">
              <w:rPr>
                <w:sz w:val="24"/>
                <w:szCs w:val="24"/>
              </w:rPr>
              <w:t>Platinum (90% AV)</w:t>
            </w:r>
          </w:p>
          <w:p w:rsidR="009507B0" w:rsidRPr="00C7742F" w:rsidRDefault="009507B0" w:rsidP="009507B0">
            <w:pPr>
              <w:rPr>
                <w:sz w:val="24"/>
                <w:szCs w:val="24"/>
              </w:rPr>
            </w:pPr>
          </w:p>
        </w:tc>
        <w:tc>
          <w:tcPr>
            <w:tcW w:w="1620" w:type="dxa"/>
          </w:tcPr>
          <w:p w:rsidR="009507B0" w:rsidRPr="00C7742F" w:rsidRDefault="009507B0" w:rsidP="009507B0">
            <w:pPr>
              <w:jc w:val="center"/>
              <w:rPr>
                <w:sz w:val="24"/>
                <w:szCs w:val="24"/>
              </w:rPr>
            </w:pPr>
          </w:p>
        </w:tc>
      </w:tr>
    </w:tbl>
    <w:p w:rsidR="00E7778E" w:rsidRDefault="00E7778E" w:rsidP="00E7778E">
      <w:pPr>
        <w:rPr>
          <w:b/>
          <w:sz w:val="24"/>
          <w:szCs w:val="24"/>
        </w:rPr>
      </w:pPr>
    </w:p>
    <w:p w:rsidR="00077566" w:rsidRDefault="00077566" w:rsidP="00E7778E">
      <w:pPr>
        <w:rPr>
          <w:b/>
          <w:sz w:val="24"/>
          <w:szCs w:val="24"/>
        </w:rPr>
      </w:pPr>
    </w:p>
    <w:p w:rsidR="00DE2AD6" w:rsidRDefault="00DE2AD6" w:rsidP="00E7778E">
      <w:pPr>
        <w:rPr>
          <w:b/>
          <w:sz w:val="24"/>
          <w:szCs w:val="24"/>
        </w:rPr>
      </w:pPr>
    </w:p>
    <w:p w:rsidR="00DE2AD6" w:rsidRDefault="00DE2AD6" w:rsidP="00E7778E">
      <w:pPr>
        <w:rPr>
          <w:b/>
          <w:sz w:val="24"/>
          <w:szCs w:val="24"/>
        </w:rPr>
      </w:pPr>
    </w:p>
    <w:p w:rsidR="00077566" w:rsidRPr="00C7742F" w:rsidRDefault="006C703F" w:rsidP="00077566">
      <w:pPr>
        <w:rPr>
          <w:sz w:val="24"/>
          <w:szCs w:val="24"/>
          <w:u w:val="single"/>
        </w:rPr>
      </w:pPr>
      <w:r>
        <w:rPr>
          <w:b/>
          <w:sz w:val="24"/>
          <w:szCs w:val="24"/>
          <w:u w:val="single"/>
        </w:rPr>
        <w:t>F</w:t>
      </w:r>
      <w:r w:rsidR="00077566" w:rsidRPr="00C7742F">
        <w:rPr>
          <w:b/>
          <w:sz w:val="24"/>
          <w:szCs w:val="24"/>
          <w:u w:val="single"/>
        </w:rPr>
        <w:t>. NUMBER OF PRODUCTS</w:t>
      </w:r>
      <w:r w:rsidR="00077566">
        <w:rPr>
          <w:b/>
          <w:sz w:val="24"/>
          <w:szCs w:val="24"/>
          <w:u w:val="single"/>
        </w:rPr>
        <w:t xml:space="preserve"> – Stand-Alone Dental </w:t>
      </w:r>
      <w:r w:rsidR="00286783">
        <w:rPr>
          <w:b/>
          <w:sz w:val="24"/>
          <w:szCs w:val="24"/>
          <w:u w:val="single"/>
        </w:rPr>
        <w:t xml:space="preserve">Carrier </w:t>
      </w:r>
      <w:r w:rsidR="00077566">
        <w:rPr>
          <w:b/>
          <w:sz w:val="24"/>
          <w:szCs w:val="24"/>
          <w:u w:val="single"/>
        </w:rPr>
        <w:t xml:space="preserve">Applicants </w:t>
      </w:r>
      <w:r w:rsidR="00077566" w:rsidRPr="00C7742F">
        <w:rPr>
          <w:sz w:val="24"/>
          <w:szCs w:val="24"/>
          <w:u w:val="single"/>
        </w:rPr>
        <w:tab/>
      </w:r>
      <w:r w:rsidR="00077566" w:rsidRPr="00C7742F">
        <w:rPr>
          <w:sz w:val="24"/>
          <w:szCs w:val="24"/>
          <w:u w:val="single"/>
        </w:rPr>
        <w:tab/>
      </w:r>
      <w:r w:rsidR="00077566">
        <w:rPr>
          <w:sz w:val="24"/>
          <w:szCs w:val="24"/>
          <w:u w:val="single"/>
        </w:rPr>
        <w:tab/>
      </w:r>
      <w:r w:rsidR="00077566">
        <w:rPr>
          <w:sz w:val="24"/>
          <w:szCs w:val="24"/>
          <w:u w:val="single"/>
        </w:rPr>
        <w:tab/>
      </w:r>
      <w:r w:rsidR="00077566" w:rsidRPr="00C7742F">
        <w:rPr>
          <w:sz w:val="24"/>
          <w:szCs w:val="24"/>
          <w:u w:val="single"/>
        </w:rPr>
        <w:t xml:space="preserve">       </w:t>
      </w:r>
      <w:r w:rsidR="00077566">
        <w:rPr>
          <w:sz w:val="24"/>
          <w:szCs w:val="24"/>
          <w:u w:val="single"/>
        </w:rPr>
        <w:t xml:space="preserve">                                  </w:t>
      </w:r>
    </w:p>
    <w:p w:rsidR="00077566" w:rsidRPr="00C7742F" w:rsidRDefault="00286783" w:rsidP="00077566">
      <w:pPr>
        <w:rPr>
          <w:b/>
          <w:sz w:val="24"/>
          <w:szCs w:val="24"/>
        </w:rPr>
      </w:pPr>
      <w:r>
        <w:rPr>
          <w:b/>
          <w:sz w:val="24"/>
          <w:szCs w:val="24"/>
        </w:rPr>
        <w:t>Stand-Alone Dental Carrier Applicants</w:t>
      </w:r>
      <w:r w:rsidR="00077566" w:rsidRPr="00C7742F">
        <w:rPr>
          <w:b/>
          <w:sz w:val="24"/>
          <w:szCs w:val="24"/>
        </w:rPr>
        <w:t>, provide the anticipated number of products:</w:t>
      </w:r>
    </w:p>
    <w:p w:rsidR="00077566" w:rsidRPr="00C7742F" w:rsidRDefault="00077566" w:rsidP="00E7778E">
      <w:pPr>
        <w:rPr>
          <w:b/>
          <w:sz w:val="24"/>
          <w:szCs w:val="24"/>
        </w:rPr>
      </w:pPr>
    </w:p>
    <w:tbl>
      <w:tblPr>
        <w:tblStyle w:val="TableGrid"/>
        <w:tblpPr w:leftFromText="180" w:rightFromText="180" w:vertAnchor="text" w:horzAnchor="margin" w:tblpXSpec="center" w:tblpY="11"/>
        <w:tblW w:w="0" w:type="auto"/>
        <w:tblBorders>
          <w:top w:val="single" w:sz="18" w:space="0" w:color="auto"/>
          <w:left w:val="single" w:sz="18" w:space="0" w:color="auto"/>
          <w:bottom w:val="single" w:sz="18" w:space="0" w:color="auto"/>
          <w:right w:val="single" w:sz="18" w:space="0" w:color="auto"/>
        </w:tblBorders>
        <w:tblLook w:val="04A0"/>
      </w:tblPr>
      <w:tblGrid>
        <w:gridCol w:w="2628"/>
        <w:gridCol w:w="1620"/>
        <w:gridCol w:w="2700"/>
        <w:gridCol w:w="1620"/>
      </w:tblGrid>
      <w:tr w:rsidR="008C1913" w:rsidRPr="00C7742F" w:rsidTr="00830A67">
        <w:tc>
          <w:tcPr>
            <w:tcW w:w="4248" w:type="dxa"/>
            <w:gridSpan w:val="2"/>
            <w:tcBorders>
              <w:top w:val="single" w:sz="18" w:space="0" w:color="auto"/>
              <w:bottom w:val="single" w:sz="4" w:space="0" w:color="auto"/>
              <w:right w:val="single" w:sz="18" w:space="0" w:color="auto"/>
            </w:tcBorders>
            <w:shd w:val="pct12" w:color="auto" w:fill="auto"/>
          </w:tcPr>
          <w:p w:rsidR="008C1913" w:rsidRPr="00C7742F" w:rsidRDefault="008C1913" w:rsidP="00830A67">
            <w:pPr>
              <w:jc w:val="center"/>
              <w:rPr>
                <w:sz w:val="24"/>
                <w:szCs w:val="24"/>
              </w:rPr>
            </w:pPr>
            <w:r>
              <w:rPr>
                <w:sz w:val="24"/>
                <w:szCs w:val="24"/>
              </w:rPr>
              <w:t>INDIVIDUAL EXCHANGE</w:t>
            </w:r>
          </w:p>
        </w:tc>
        <w:tc>
          <w:tcPr>
            <w:tcW w:w="4320" w:type="dxa"/>
            <w:gridSpan w:val="2"/>
            <w:tcBorders>
              <w:top w:val="single" w:sz="18" w:space="0" w:color="auto"/>
              <w:left w:val="single" w:sz="18" w:space="0" w:color="auto"/>
              <w:bottom w:val="single" w:sz="4" w:space="0" w:color="auto"/>
            </w:tcBorders>
            <w:shd w:val="pct12" w:color="auto" w:fill="auto"/>
          </w:tcPr>
          <w:p w:rsidR="008C1913" w:rsidRPr="00C7742F" w:rsidRDefault="008C1913" w:rsidP="00830A67">
            <w:pPr>
              <w:jc w:val="center"/>
              <w:rPr>
                <w:sz w:val="24"/>
                <w:szCs w:val="24"/>
              </w:rPr>
            </w:pPr>
            <w:r>
              <w:rPr>
                <w:sz w:val="24"/>
                <w:szCs w:val="24"/>
              </w:rPr>
              <w:t>SHOP EXCHANGE</w:t>
            </w:r>
          </w:p>
        </w:tc>
      </w:tr>
      <w:tr w:rsidR="008C1913" w:rsidRPr="00C7742F" w:rsidTr="00830A67">
        <w:tc>
          <w:tcPr>
            <w:tcW w:w="2628" w:type="dxa"/>
            <w:tcBorders>
              <w:top w:val="single" w:sz="4" w:space="0" w:color="auto"/>
              <w:bottom w:val="single" w:sz="4" w:space="0" w:color="auto"/>
            </w:tcBorders>
            <w:shd w:val="pct12" w:color="auto" w:fill="auto"/>
          </w:tcPr>
          <w:p w:rsidR="008C1913" w:rsidRPr="00C7742F" w:rsidRDefault="008C1913" w:rsidP="00830A67">
            <w:pPr>
              <w:jc w:val="center"/>
              <w:rPr>
                <w:sz w:val="24"/>
                <w:szCs w:val="24"/>
              </w:rPr>
            </w:pPr>
            <w:r>
              <w:rPr>
                <w:sz w:val="24"/>
                <w:szCs w:val="24"/>
              </w:rPr>
              <w:t>Category</w:t>
            </w:r>
          </w:p>
        </w:tc>
        <w:tc>
          <w:tcPr>
            <w:tcW w:w="1620" w:type="dxa"/>
            <w:tcBorders>
              <w:top w:val="single" w:sz="4" w:space="0" w:color="auto"/>
              <w:bottom w:val="single" w:sz="4" w:space="0" w:color="auto"/>
              <w:right w:val="single" w:sz="18" w:space="0" w:color="auto"/>
            </w:tcBorders>
            <w:shd w:val="pct12" w:color="auto" w:fill="auto"/>
          </w:tcPr>
          <w:p w:rsidR="008C1913" w:rsidRPr="00C7742F" w:rsidRDefault="008C1913" w:rsidP="00830A67">
            <w:pPr>
              <w:jc w:val="center"/>
              <w:rPr>
                <w:sz w:val="24"/>
                <w:szCs w:val="24"/>
              </w:rPr>
            </w:pPr>
            <w:r w:rsidRPr="00C7742F">
              <w:rPr>
                <w:sz w:val="24"/>
                <w:szCs w:val="24"/>
              </w:rPr>
              <w:t>Number</w:t>
            </w:r>
          </w:p>
        </w:tc>
        <w:tc>
          <w:tcPr>
            <w:tcW w:w="2700" w:type="dxa"/>
            <w:tcBorders>
              <w:top w:val="single" w:sz="4" w:space="0" w:color="auto"/>
              <w:left w:val="single" w:sz="18" w:space="0" w:color="auto"/>
              <w:bottom w:val="single" w:sz="4" w:space="0" w:color="auto"/>
            </w:tcBorders>
            <w:shd w:val="pct12" w:color="auto" w:fill="auto"/>
          </w:tcPr>
          <w:p w:rsidR="008C1913" w:rsidRPr="00C7742F" w:rsidRDefault="008C1913" w:rsidP="00830A67">
            <w:pPr>
              <w:jc w:val="center"/>
              <w:rPr>
                <w:sz w:val="24"/>
                <w:szCs w:val="24"/>
              </w:rPr>
            </w:pPr>
            <w:r>
              <w:rPr>
                <w:sz w:val="24"/>
                <w:szCs w:val="24"/>
              </w:rPr>
              <w:t>Category</w:t>
            </w:r>
          </w:p>
        </w:tc>
        <w:tc>
          <w:tcPr>
            <w:tcW w:w="1620" w:type="dxa"/>
            <w:tcBorders>
              <w:top w:val="single" w:sz="4" w:space="0" w:color="auto"/>
              <w:bottom w:val="single" w:sz="4" w:space="0" w:color="auto"/>
            </w:tcBorders>
            <w:shd w:val="pct12" w:color="auto" w:fill="auto"/>
          </w:tcPr>
          <w:p w:rsidR="008C1913" w:rsidRPr="00C7742F" w:rsidRDefault="008C1913" w:rsidP="00830A67">
            <w:pPr>
              <w:jc w:val="center"/>
              <w:rPr>
                <w:sz w:val="24"/>
                <w:szCs w:val="24"/>
              </w:rPr>
            </w:pPr>
            <w:r>
              <w:rPr>
                <w:sz w:val="24"/>
                <w:szCs w:val="24"/>
              </w:rPr>
              <w:t>Number</w:t>
            </w:r>
          </w:p>
        </w:tc>
      </w:tr>
      <w:tr w:rsidR="008C1913" w:rsidRPr="00C7742F" w:rsidTr="00830A67">
        <w:tc>
          <w:tcPr>
            <w:tcW w:w="2628" w:type="dxa"/>
            <w:tcBorders>
              <w:top w:val="single" w:sz="4" w:space="0" w:color="auto"/>
              <w:bottom w:val="single" w:sz="4" w:space="0" w:color="auto"/>
            </w:tcBorders>
          </w:tcPr>
          <w:p w:rsidR="008C1913" w:rsidRDefault="008C1913" w:rsidP="00830A67">
            <w:pPr>
              <w:rPr>
                <w:sz w:val="24"/>
                <w:szCs w:val="24"/>
              </w:rPr>
            </w:pPr>
          </w:p>
          <w:p w:rsidR="008C1913" w:rsidRPr="00C7742F" w:rsidRDefault="008C1913" w:rsidP="00830A67">
            <w:pPr>
              <w:rPr>
                <w:sz w:val="24"/>
                <w:szCs w:val="24"/>
              </w:rPr>
            </w:pPr>
            <w:r>
              <w:rPr>
                <w:sz w:val="24"/>
                <w:szCs w:val="24"/>
              </w:rPr>
              <w:t xml:space="preserve">Pediatric (High 85%) </w:t>
            </w:r>
          </w:p>
        </w:tc>
        <w:tc>
          <w:tcPr>
            <w:tcW w:w="1620" w:type="dxa"/>
            <w:tcBorders>
              <w:top w:val="single" w:sz="4" w:space="0" w:color="auto"/>
              <w:bottom w:val="single" w:sz="4" w:space="0" w:color="auto"/>
              <w:right w:val="single" w:sz="18" w:space="0" w:color="auto"/>
            </w:tcBorders>
          </w:tcPr>
          <w:p w:rsidR="008C1913" w:rsidRPr="00C7742F" w:rsidRDefault="008C1913" w:rsidP="00830A67">
            <w:pPr>
              <w:jc w:val="center"/>
              <w:rPr>
                <w:sz w:val="24"/>
                <w:szCs w:val="24"/>
              </w:rPr>
            </w:pPr>
          </w:p>
        </w:tc>
        <w:tc>
          <w:tcPr>
            <w:tcW w:w="2700" w:type="dxa"/>
            <w:tcBorders>
              <w:top w:val="single" w:sz="4" w:space="0" w:color="auto"/>
              <w:left w:val="single" w:sz="18" w:space="0" w:color="auto"/>
              <w:bottom w:val="single" w:sz="4" w:space="0" w:color="auto"/>
            </w:tcBorders>
          </w:tcPr>
          <w:p w:rsidR="008C1913" w:rsidRDefault="008C1913" w:rsidP="00830A67">
            <w:pPr>
              <w:rPr>
                <w:sz w:val="24"/>
                <w:szCs w:val="24"/>
              </w:rPr>
            </w:pPr>
          </w:p>
          <w:p w:rsidR="008C1913" w:rsidRPr="00C7742F" w:rsidRDefault="008C1913" w:rsidP="00830A67">
            <w:pPr>
              <w:rPr>
                <w:sz w:val="24"/>
                <w:szCs w:val="24"/>
              </w:rPr>
            </w:pPr>
            <w:r>
              <w:rPr>
                <w:sz w:val="24"/>
                <w:szCs w:val="24"/>
              </w:rPr>
              <w:t>Pediatric (High 85%)</w:t>
            </w:r>
          </w:p>
        </w:tc>
        <w:tc>
          <w:tcPr>
            <w:tcW w:w="1620" w:type="dxa"/>
            <w:tcBorders>
              <w:top w:val="single" w:sz="4" w:space="0" w:color="auto"/>
              <w:bottom w:val="single" w:sz="4" w:space="0" w:color="auto"/>
            </w:tcBorders>
          </w:tcPr>
          <w:p w:rsidR="008C1913" w:rsidRPr="00C7742F" w:rsidRDefault="008C1913" w:rsidP="00830A67">
            <w:pPr>
              <w:jc w:val="center"/>
              <w:rPr>
                <w:sz w:val="24"/>
                <w:szCs w:val="24"/>
              </w:rPr>
            </w:pPr>
          </w:p>
        </w:tc>
      </w:tr>
      <w:tr w:rsidR="008C1913" w:rsidRPr="00C7742F" w:rsidTr="00830A67">
        <w:tc>
          <w:tcPr>
            <w:tcW w:w="2628" w:type="dxa"/>
            <w:tcBorders>
              <w:top w:val="single" w:sz="4" w:space="0" w:color="auto"/>
              <w:bottom w:val="single" w:sz="4" w:space="0" w:color="auto"/>
            </w:tcBorders>
          </w:tcPr>
          <w:p w:rsidR="008C1913" w:rsidRPr="00C7742F" w:rsidRDefault="008C1913" w:rsidP="00830A67">
            <w:pPr>
              <w:rPr>
                <w:sz w:val="24"/>
                <w:szCs w:val="24"/>
              </w:rPr>
            </w:pPr>
            <w:r>
              <w:rPr>
                <w:sz w:val="24"/>
                <w:szCs w:val="24"/>
              </w:rPr>
              <w:t>Pediatric (Low 75%)</w:t>
            </w:r>
          </w:p>
        </w:tc>
        <w:tc>
          <w:tcPr>
            <w:tcW w:w="1620" w:type="dxa"/>
            <w:tcBorders>
              <w:top w:val="single" w:sz="4" w:space="0" w:color="auto"/>
              <w:bottom w:val="single" w:sz="4" w:space="0" w:color="auto"/>
              <w:right w:val="single" w:sz="18" w:space="0" w:color="auto"/>
            </w:tcBorders>
          </w:tcPr>
          <w:p w:rsidR="008C1913" w:rsidRPr="00C7742F" w:rsidRDefault="008C1913" w:rsidP="00830A67">
            <w:pPr>
              <w:jc w:val="center"/>
              <w:rPr>
                <w:sz w:val="24"/>
                <w:szCs w:val="24"/>
              </w:rPr>
            </w:pPr>
          </w:p>
        </w:tc>
        <w:tc>
          <w:tcPr>
            <w:tcW w:w="2700" w:type="dxa"/>
            <w:tcBorders>
              <w:top w:val="single" w:sz="4" w:space="0" w:color="auto"/>
              <w:left w:val="single" w:sz="18" w:space="0" w:color="auto"/>
              <w:bottom w:val="single" w:sz="4" w:space="0" w:color="auto"/>
            </w:tcBorders>
          </w:tcPr>
          <w:p w:rsidR="008C1913" w:rsidRPr="00C7742F" w:rsidRDefault="008C1913" w:rsidP="00830A67">
            <w:pPr>
              <w:rPr>
                <w:sz w:val="24"/>
                <w:szCs w:val="24"/>
              </w:rPr>
            </w:pPr>
            <w:r>
              <w:rPr>
                <w:sz w:val="24"/>
                <w:szCs w:val="24"/>
              </w:rPr>
              <w:t>Pediatric (Low 75%)</w:t>
            </w:r>
          </w:p>
        </w:tc>
        <w:tc>
          <w:tcPr>
            <w:tcW w:w="1620" w:type="dxa"/>
            <w:tcBorders>
              <w:top w:val="single" w:sz="4" w:space="0" w:color="auto"/>
              <w:bottom w:val="single" w:sz="4" w:space="0" w:color="auto"/>
            </w:tcBorders>
          </w:tcPr>
          <w:p w:rsidR="008C1913" w:rsidRPr="00C7742F" w:rsidRDefault="008C1913" w:rsidP="00830A67">
            <w:pPr>
              <w:jc w:val="center"/>
              <w:rPr>
                <w:sz w:val="24"/>
                <w:szCs w:val="24"/>
              </w:rPr>
            </w:pPr>
          </w:p>
        </w:tc>
      </w:tr>
      <w:tr w:rsidR="008C1913" w:rsidRPr="00C7742F" w:rsidTr="00830A67">
        <w:tc>
          <w:tcPr>
            <w:tcW w:w="2628" w:type="dxa"/>
            <w:tcBorders>
              <w:top w:val="single" w:sz="4" w:space="0" w:color="auto"/>
              <w:bottom w:val="single" w:sz="4" w:space="0" w:color="auto"/>
            </w:tcBorders>
          </w:tcPr>
          <w:p w:rsidR="008C1913" w:rsidRDefault="008C1913" w:rsidP="00830A67">
            <w:pPr>
              <w:rPr>
                <w:sz w:val="24"/>
                <w:szCs w:val="24"/>
              </w:rPr>
            </w:pPr>
            <w:r>
              <w:rPr>
                <w:sz w:val="24"/>
                <w:szCs w:val="24"/>
              </w:rPr>
              <w:t>Adult</w:t>
            </w:r>
          </w:p>
        </w:tc>
        <w:tc>
          <w:tcPr>
            <w:tcW w:w="1620" w:type="dxa"/>
            <w:tcBorders>
              <w:top w:val="single" w:sz="4" w:space="0" w:color="auto"/>
              <w:bottom w:val="single" w:sz="4" w:space="0" w:color="auto"/>
              <w:right w:val="single" w:sz="18" w:space="0" w:color="auto"/>
            </w:tcBorders>
          </w:tcPr>
          <w:p w:rsidR="008C1913" w:rsidRPr="00C7742F" w:rsidRDefault="008C1913" w:rsidP="00830A67">
            <w:pPr>
              <w:jc w:val="center"/>
              <w:rPr>
                <w:sz w:val="24"/>
                <w:szCs w:val="24"/>
              </w:rPr>
            </w:pPr>
          </w:p>
        </w:tc>
        <w:tc>
          <w:tcPr>
            <w:tcW w:w="2700" w:type="dxa"/>
            <w:tcBorders>
              <w:top w:val="single" w:sz="4" w:space="0" w:color="auto"/>
              <w:left w:val="single" w:sz="18" w:space="0" w:color="auto"/>
              <w:bottom w:val="single" w:sz="4" w:space="0" w:color="auto"/>
            </w:tcBorders>
          </w:tcPr>
          <w:p w:rsidR="008C1913" w:rsidRDefault="008C1913" w:rsidP="00830A67">
            <w:pPr>
              <w:rPr>
                <w:sz w:val="24"/>
                <w:szCs w:val="24"/>
              </w:rPr>
            </w:pPr>
            <w:r>
              <w:rPr>
                <w:sz w:val="24"/>
                <w:szCs w:val="24"/>
              </w:rPr>
              <w:t>Adult</w:t>
            </w:r>
          </w:p>
        </w:tc>
        <w:tc>
          <w:tcPr>
            <w:tcW w:w="1620" w:type="dxa"/>
            <w:tcBorders>
              <w:top w:val="single" w:sz="4" w:space="0" w:color="auto"/>
              <w:bottom w:val="single" w:sz="4" w:space="0" w:color="auto"/>
            </w:tcBorders>
          </w:tcPr>
          <w:p w:rsidR="008C1913" w:rsidRPr="00C7742F" w:rsidRDefault="008C1913" w:rsidP="00830A67">
            <w:pPr>
              <w:jc w:val="center"/>
              <w:rPr>
                <w:sz w:val="24"/>
                <w:szCs w:val="24"/>
              </w:rPr>
            </w:pPr>
          </w:p>
        </w:tc>
      </w:tr>
      <w:tr w:rsidR="008C1913" w:rsidRPr="00C7742F" w:rsidTr="00830A67">
        <w:tc>
          <w:tcPr>
            <w:tcW w:w="2628" w:type="dxa"/>
            <w:tcBorders>
              <w:top w:val="single" w:sz="4" w:space="0" w:color="auto"/>
              <w:bottom w:val="single" w:sz="18" w:space="0" w:color="auto"/>
            </w:tcBorders>
          </w:tcPr>
          <w:p w:rsidR="008C1913" w:rsidRDefault="008C1913" w:rsidP="00830A67">
            <w:pPr>
              <w:rPr>
                <w:sz w:val="24"/>
                <w:szCs w:val="24"/>
              </w:rPr>
            </w:pPr>
            <w:r>
              <w:rPr>
                <w:sz w:val="24"/>
                <w:szCs w:val="24"/>
              </w:rPr>
              <w:t>Family</w:t>
            </w:r>
          </w:p>
        </w:tc>
        <w:tc>
          <w:tcPr>
            <w:tcW w:w="1620" w:type="dxa"/>
            <w:tcBorders>
              <w:top w:val="single" w:sz="4" w:space="0" w:color="auto"/>
              <w:bottom w:val="single" w:sz="18" w:space="0" w:color="auto"/>
              <w:right w:val="single" w:sz="18" w:space="0" w:color="auto"/>
            </w:tcBorders>
          </w:tcPr>
          <w:p w:rsidR="008C1913" w:rsidRPr="00C7742F" w:rsidRDefault="008C1913" w:rsidP="00830A67">
            <w:pPr>
              <w:jc w:val="center"/>
              <w:rPr>
                <w:sz w:val="24"/>
                <w:szCs w:val="24"/>
              </w:rPr>
            </w:pPr>
          </w:p>
        </w:tc>
        <w:tc>
          <w:tcPr>
            <w:tcW w:w="2700" w:type="dxa"/>
            <w:tcBorders>
              <w:top w:val="single" w:sz="4" w:space="0" w:color="auto"/>
              <w:left w:val="single" w:sz="18" w:space="0" w:color="auto"/>
              <w:bottom w:val="single" w:sz="18" w:space="0" w:color="auto"/>
            </w:tcBorders>
          </w:tcPr>
          <w:p w:rsidR="008C1913" w:rsidRDefault="008C1913" w:rsidP="00830A67">
            <w:pPr>
              <w:rPr>
                <w:sz w:val="24"/>
                <w:szCs w:val="24"/>
              </w:rPr>
            </w:pPr>
            <w:r>
              <w:rPr>
                <w:sz w:val="24"/>
                <w:szCs w:val="24"/>
              </w:rPr>
              <w:t>Family</w:t>
            </w:r>
          </w:p>
        </w:tc>
        <w:tc>
          <w:tcPr>
            <w:tcW w:w="1620" w:type="dxa"/>
            <w:tcBorders>
              <w:top w:val="single" w:sz="4" w:space="0" w:color="auto"/>
              <w:bottom w:val="single" w:sz="18" w:space="0" w:color="auto"/>
            </w:tcBorders>
          </w:tcPr>
          <w:p w:rsidR="008C1913" w:rsidRPr="00C7742F" w:rsidRDefault="008C1913" w:rsidP="00830A67">
            <w:pPr>
              <w:jc w:val="center"/>
              <w:rPr>
                <w:sz w:val="24"/>
                <w:szCs w:val="24"/>
              </w:rPr>
            </w:pPr>
          </w:p>
        </w:tc>
      </w:tr>
    </w:tbl>
    <w:p w:rsidR="00E7778E" w:rsidRPr="00C7742F" w:rsidRDefault="00E7778E" w:rsidP="00E7778E">
      <w:pPr>
        <w:rPr>
          <w:sz w:val="24"/>
          <w:szCs w:val="24"/>
        </w:rPr>
      </w:pPr>
    </w:p>
    <w:p w:rsidR="00E7778E" w:rsidRPr="00C7742F" w:rsidRDefault="00E7778E" w:rsidP="00E7778E">
      <w:pPr>
        <w:rPr>
          <w:b/>
          <w:sz w:val="24"/>
          <w:szCs w:val="24"/>
        </w:rPr>
      </w:pPr>
    </w:p>
    <w:p w:rsidR="00E7778E" w:rsidRPr="001E0076" w:rsidRDefault="00E7778E" w:rsidP="00E7778E">
      <w:pPr>
        <w:rPr>
          <w:sz w:val="24"/>
          <w:szCs w:val="24"/>
        </w:rPr>
      </w:pPr>
    </w:p>
    <w:p w:rsidR="00E7778E" w:rsidRPr="001E0076" w:rsidRDefault="00E7778E" w:rsidP="002E62F4">
      <w:pPr>
        <w:spacing w:after="200" w:line="276" w:lineRule="auto"/>
        <w:rPr>
          <w:sz w:val="24"/>
          <w:szCs w:val="24"/>
        </w:rPr>
      </w:pPr>
      <w:r w:rsidRPr="001E0076">
        <w:rPr>
          <w:sz w:val="24"/>
          <w:szCs w:val="24"/>
        </w:rPr>
        <w:t xml:space="preserve">The </w:t>
      </w:r>
      <w:r w:rsidR="0031039B">
        <w:rPr>
          <w:sz w:val="24"/>
          <w:szCs w:val="24"/>
        </w:rPr>
        <w:t xml:space="preserve">above identified entity </w:t>
      </w:r>
      <w:r w:rsidRPr="001E0076">
        <w:rPr>
          <w:sz w:val="24"/>
          <w:szCs w:val="24"/>
        </w:rPr>
        <w:t xml:space="preserve">hereby </w:t>
      </w:r>
      <w:r w:rsidR="004E2C3D">
        <w:rPr>
          <w:sz w:val="24"/>
          <w:szCs w:val="24"/>
        </w:rPr>
        <w:t xml:space="preserve">has interest in participating in the New York Health Benefit Exchange and </w:t>
      </w:r>
      <w:r w:rsidRPr="001E0076">
        <w:rPr>
          <w:sz w:val="24"/>
          <w:szCs w:val="24"/>
        </w:rPr>
        <w:t>intends to</w:t>
      </w:r>
      <w:r w:rsidR="00B36821">
        <w:rPr>
          <w:sz w:val="24"/>
          <w:szCs w:val="24"/>
        </w:rPr>
        <w:t xml:space="preserve"> submit an Applicat</w:t>
      </w:r>
      <w:r w:rsidR="007E0F76">
        <w:rPr>
          <w:sz w:val="24"/>
          <w:szCs w:val="24"/>
        </w:rPr>
        <w:t>ion to the Department of Health</w:t>
      </w:r>
      <w:r w:rsidRPr="001E0076">
        <w:rPr>
          <w:sz w:val="24"/>
          <w:szCs w:val="24"/>
        </w:rPr>
        <w:t xml:space="preserve">. </w:t>
      </w:r>
      <w:r w:rsidR="00302F21">
        <w:rPr>
          <w:sz w:val="24"/>
          <w:szCs w:val="24"/>
        </w:rPr>
        <w:t xml:space="preserve"> </w:t>
      </w:r>
    </w:p>
    <w:p w:rsidR="00E7778E" w:rsidRPr="00C7742F" w:rsidRDefault="00E7778E" w:rsidP="00E7778E">
      <w:pPr>
        <w:rPr>
          <w:sz w:val="24"/>
          <w:szCs w:val="24"/>
        </w:rPr>
      </w:pPr>
    </w:p>
    <w:tbl>
      <w:tblPr>
        <w:tblStyle w:val="TableGrid"/>
        <w:tblW w:w="0" w:type="auto"/>
        <w:tblLook w:val="04A0"/>
      </w:tblPr>
      <w:tblGrid>
        <w:gridCol w:w="9576"/>
      </w:tblGrid>
      <w:tr w:rsidR="00E7778E" w:rsidTr="00A408C4">
        <w:tc>
          <w:tcPr>
            <w:tcW w:w="9576" w:type="dxa"/>
          </w:tcPr>
          <w:p w:rsidR="00E7778E" w:rsidRDefault="00E7778E" w:rsidP="00A408C4">
            <w:pPr>
              <w:rPr>
                <w:sz w:val="24"/>
                <w:szCs w:val="24"/>
              </w:rPr>
            </w:pPr>
            <w:r>
              <w:rPr>
                <w:sz w:val="24"/>
                <w:szCs w:val="24"/>
              </w:rPr>
              <w:t>Name:</w:t>
            </w:r>
          </w:p>
          <w:p w:rsidR="006B036A" w:rsidRDefault="006B036A" w:rsidP="00A408C4">
            <w:pPr>
              <w:rPr>
                <w:sz w:val="24"/>
                <w:szCs w:val="24"/>
              </w:rPr>
            </w:pPr>
          </w:p>
        </w:tc>
      </w:tr>
      <w:tr w:rsidR="00E7778E" w:rsidTr="00A408C4">
        <w:tc>
          <w:tcPr>
            <w:tcW w:w="9576" w:type="dxa"/>
          </w:tcPr>
          <w:p w:rsidR="00E7778E" w:rsidRDefault="00E7778E" w:rsidP="00A408C4">
            <w:pPr>
              <w:rPr>
                <w:sz w:val="24"/>
                <w:szCs w:val="24"/>
              </w:rPr>
            </w:pPr>
            <w:r>
              <w:rPr>
                <w:sz w:val="24"/>
                <w:szCs w:val="24"/>
              </w:rPr>
              <w:t>Title:</w:t>
            </w:r>
          </w:p>
          <w:p w:rsidR="006B036A" w:rsidRDefault="006B036A" w:rsidP="00A408C4">
            <w:pPr>
              <w:rPr>
                <w:sz w:val="24"/>
                <w:szCs w:val="24"/>
              </w:rPr>
            </w:pPr>
          </w:p>
        </w:tc>
      </w:tr>
      <w:tr w:rsidR="00E7778E" w:rsidTr="00A408C4">
        <w:tc>
          <w:tcPr>
            <w:tcW w:w="9576" w:type="dxa"/>
          </w:tcPr>
          <w:p w:rsidR="00E7778E" w:rsidRDefault="00E7778E" w:rsidP="00A408C4">
            <w:pPr>
              <w:rPr>
                <w:sz w:val="24"/>
                <w:szCs w:val="24"/>
              </w:rPr>
            </w:pPr>
            <w:r>
              <w:rPr>
                <w:sz w:val="24"/>
                <w:szCs w:val="24"/>
              </w:rPr>
              <w:t>Company:</w:t>
            </w:r>
          </w:p>
          <w:p w:rsidR="006B036A" w:rsidRDefault="006B036A" w:rsidP="00A408C4">
            <w:pPr>
              <w:rPr>
                <w:sz w:val="24"/>
                <w:szCs w:val="24"/>
              </w:rPr>
            </w:pPr>
          </w:p>
        </w:tc>
      </w:tr>
      <w:tr w:rsidR="00E7778E" w:rsidTr="00A408C4">
        <w:tc>
          <w:tcPr>
            <w:tcW w:w="9576" w:type="dxa"/>
          </w:tcPr>
          <w:p w:rsidR="00E7778E" w:rsidRDefault="00E7778E" w:rsidP="00A408C4">
            <w:pPr>
              <w:rPr>
                <w:sz w:val="24"/>
                <w:szCs w:val="24"/>
              </w:rPr>
            </w:pPr>
            <w:r>
              <w:rPr>
                <w:sz w:val="24"/>
                <w:szCs w:val="24"/>
              </w:rPr>
              <w:t>Address:</w:t>
            </w:r>
          </w:p>
          <w:p w:rsidR="006B036A" w:rsidRDefault="006B036A" w:rsidP="00A408C4">
            <w:pPr>
              <w:rPr>
                <w:sz w:val="24"/>
                <w:szCs w:val="24"/>
              </w:rPr>
            </w:pPr>
          </w:p>
          <w:p w:rsidR="006B036A" w:rsidRDefault="006B036A" w:rsidP="00A408C4">
            <w:pPr>
              <w:rPr>
                <w:sz w:val="24"/>
                <w:szCs w:val="24"/>
              </w:rPr>
            </w:pPr>
          </w:p>
        </w:tc>
      </w:tr>
      <w:tr w:rsidR="00E7778E" w:rsidTr="00A408C4">
        <w:tc>
          <w:tcPr>
            <w:tcW w:w="9576" w:type="dxa"/>
          </w:tcPr>
          <w:p w:rsidR="00E7778E" w:rsidRDefault="00E7778E" w:rsidP="00A408C4">
            <w:pPr>
              <w:rPr>
                <w:sz w:val="24"/>
                <w:szCs w:val="24"/>
              </w:rPr>
            </w:pPr>
            <w:r>
              <w:rPr>
                <w:sz w:val="24"/>
                <w:szCs w:val="24"/>
              </w:rPr>
              <w:t>Telephone:</w:t>
            </w:r>
          </w:p>
          <w:p w:rsidR="006B036A" w:rsidRDefault="006B036A" w:rsidP="00A408C4">
            <w:pPr>
              <w:rPr>
                <w:sz w:val="24"/>
                <w:szCs w:val="24"/>
              </w:rPr>
            </w:pPr>
          </w:p>
        </w:tc>
      </w:tr>
      <w:tr w:rsidR="00E7778E" w:rsidTr="00A408C4">
        <w:tc>
          <w:tcPr>
            <w:tcW w:w="9576" w:type="dxa"/>
          </w:tcPr>
          <w:p w:rsidR="00E7778E" w:rsidRDefault="00E7778E" w:rsidP="00A408C4">
            <w:pPr>
              <w:rPr>
                <w:sz w:val="24"/>
                <w:szCs w:val="24"/>
              </w:rPr>
            </w:pPr>
            <w:r>
              <w:rPr>
                <w:sz w:val="24"/>
                <w:szCs w:val="24"/>
              </w:rPr>
              <w:t>E-mail Address:</w:t>
            </w:r>
          </w:p>
          <w:p w:rsidR="006B036A" w:rsidRDefault="006B036A" w:rsidP="00A408C4">
            <w:pPr>
              <w:rPr>
                <w:sz w:val="24"/>
                <w:szCs w:val="24"/>
              </w:rPr>
            </w:pPr>
          </w:p>
        </w:tc>
      </w:tr>
      <w:tr w:rsidR="00E7778E" w:rsidTr="00A408C4">
        <w:tc>
          <w:tcPr>
            <w:tcW w:w="9576" w:type="dxa"/>
          </w:tcPr>
          <w:p w:rsidR="00E7778E" w:rsidRDefault="00E7778E" w:rsidP="00A408C4">
            <w:pPr>
              <w:rPr>
                <w:sz w:val="24"/>
                <w:szCs w:val="24"/>
              </w:rPr>
            </w:pPr>
            <w:r>
              <w:rPr>
                <w:sz w:val="24"/>
                <w:szCs w:val="24"/>
              </w:rPr>
              <w:t>Date:</w:t>
            </w:r>
          </w:p>
          <w:p w:rsidR="006B036A" w:rsidRDefault="006B036A" w:rsidP="00A408C4">
            <w:pPr>
              <w:rPr>
                <w:sz w:val="24"/>
                <w:szCs w:val="24"/>
              </w:rPr>
            </w:pPr>
          </w:p>
        </w:tc>
      </w:tr>
      <w:tr w:rsidR="00E7778E" w:rsidTr="00A408C4">
        <w:tc>
          <w:tcPr>
            <w:tcW w:w="9576" w:type="dxa"/>
          </w:tcPr>
          <w:p w:rsidR="006B036A" w:rsidRDefault="00E7778E" w:rsidP="00A408C4">
            <w:pPr>
              <w:rPr>
                <w:sz w:val="24"/>
                <w:szCs w:val="24"/>
              </w:rPr>
            </w:pPr>
            <w:r>
              <w:rPr>
                <w:sz w:val="24"/>
                <w:szCs w:val="24"/>
              </w:rPr>
              <w:t>Signature:</w:t>
            </w:r>
          </w:p>
          <w:p w:rsidR="006B036A" w:rsidRDefault="006B036A" w:rsidP="00A408C4">
            <w:pPr>
              <w:rPr>
                <w:sz w:val="24"/>
                <w:szCs w:val="24"/>
              </w:rPr>
            </w:pPr>
          </w:p>
        </w:tc>
      </w:tr>
    </w:tbl>
    <w:p w:rsidR="000F3F9B" w:rsidRDefault="000F3F9B" w:rsidP="00E7778E">
      <w:pPr>
        <w:rPr>
          <w:sz w:val="24"/>
          <w:szCs w:val="24"/>
        </w:rPr>
      </w:pPr>
    </w:p>
    <w:p w:rsidR="00605E45" w:rsidRDefault="00605E45" w:rsidP="00E7778E">
      <w:pPr>
        <w:rPr>
          <w:sz w:val="24"/>
          <w:szCs w:val="24"/>
        </w:rPr>
      </w:pPr>
      <w:r>
        <w:rPr>
          <w:sz w:val="24"/>
          <w:szCs w:val="24"/>
        </w:rPr>
        <w:tab/>
      </w:r>
    </w:p>
    <w:p w:rsidR="00605E45" w:rsidRPr="00E7778E" w:rsidRDefault="00F311B1" w:rsidP="00AA6696">
      <w:pPr>
        <w:ind w:left="720"/>
        <w:rPr>
          <w:sz w:val="24"/>
          <w:szCs w:val="24"/>
        </w:rPr>
      </w:pPr>
      <w:r>
        <w:rPr>
          <w:noProof/>
          <w:sz w:val="24"/>
          <w:szCs w:val="24"/>
        </w:rPr>
        <w:pict>
          <v:rect id="_x0000_s1031" style="position:absolute;left:0;text-align:left;margin-left:2.7pt;margin-top:2.45pt;width:18.6pt;height:14.4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" fillcolor="white [3212]" strokecolor="black [3213]" strokeweight="2pt"/>
        </w:pict>
      </w:r>
      <w:r w:rsidR="00605E45">
        <w:rPr>
          <w:sz w:val="24"/>
          <w:szCs w:val="24"/>
        </w:rPr>
        <w:t xml:space="preserve">Check this box if you would like notification of </w:t>
      </w:r>
      <w:r w:rsidR="00455204">
        <w:rPr>
          <w:sz w:val="24"/>
          <w:szCs w:val="24"/>
        </w:rPr>
        <w:t xml:space="preserve">schedule </w:t>
      </w:r>
      <w:r w:rsidR="00605E45">
        <w:rPr>
          <w:sz w:val="24"/>
          <w:szCs w:val="24"/>
        </w:rPr>
        <w:t xml:space="preserve">changes, updates and </w:t>
      </w:r>
      <w:r w:rsidR="00455204">
        <w:rPr>
          <w:sz w:val="24"/>
          <w:szCs w:val="24"/>
        </w:rPr>
        <w:t xml:space="preserve">other </w:t>
      </w:r>
      <w:r w:rsidR="00605E45">
        <w:rPr>
          <w:sz w:val="24"/>
          <w:szCs w:val="24"/>
        </w:rPr>
        <w:t xml:space="preserve">modifications of the Invitation to Participate in the New York Health Benefit Exchange sent to the above e-mail address. </w:t>
      </w:r>
    </w:p>
    <w:sectPr w:rsidR="00605E45" w:rsidRPr="00E7778E" w:rsidSect="00AC52B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E44" w:rsidRDefault="00EC3E44" w:rsidP="00592786">
      <w:r>
        <w:separator/>
      </w:r>
    </w:p>
  </w:endnote>
  <w:endnote w:type="continuationSeparator" w:id="0">
    <w:p w:rsidR="00EC3E44" w:rsidRDefault="00EC3E44" w:rsidP="005927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0926"/>
      <w:docPartObj>
        <w:docPartGallery w:val="Page Numbers (Bottom of Page)"/>
        <w:docPartUnique/>
      </w:docPartObj>
    </w:sdtPr>
    <w:sdtContent>
      <w:p w:rsidR="001E42A0" w:rsidRDefault="00F311B1">
        <w:pPr>
          <w:pStyle w:val="Footer"/>
          <w:jc w:val="center"/>
        </w:pPr>
        <w:fldSimple w:instr=" PAGE   \* MERGEFORMAT ">
          <w:r w:rsidR="009B7C45">
            <w:rPr>
              <w:noProof/>
            </w:rPr>
            <w:t>2</w:t>
          </w:r>
        </w:fldSimple>
      </w:p>
    </w:sdtContent>
  </w:sdt>
  <w:sdt>
    <w:sdtPr>
      <w:id w:val="21920894"/>
      <w:docPartObj>
        <w:docPartGallery w:val="Page Numbers (Bottom of Page)"/>
        <w:docPartUnique/>
      </w:docPartObj>
    </w:sdtPr>
    <w:sdtContent>
      <w:p w:rsidR="001E42A0" w:rsidRPr="00D840C7" w:rsidRDefault="001E42A0" w:rsidP="001E42A0">
        <w:pPr>
          <w:pStyle w:val="Footer"/>
          <w:jc w:val="center"/>
          <w:rPr>
            <w:sz w:val="18"/>
            <w:szCs w:val="18"/>
          </w:rPr>
        </w:pPr>
        <w:r>
          <w:tab/>
        </w:r>
        <w:r>
          <w:tab/>
        </w:r>
        <w:r w:rsidRPr="00D840C7">
          <w:rPr>
            <w:sz w:val="18"/>
            <w:szCs w:val="18"/>
          </w:rPr>
          <w:t>Attachment D – Letter of Interest</w:t>
        </w:r>
      </w:p>
      <w:p w:rsidR="001E42A0" w:rsidRDefault="001E42A0" w:rsidP="001E42A0">
        <w:pPr>
          <w:pStyle w:val="Footer"/>
          <w:jc w:val="center"/>
        </w:pPr>
        <w:r w:rsidRPr="00D840C7">
          <w:rPr>
            <w:sz w:val="18"/>
            <w:szCs w:val="18"/>
          </w:rPr>
          <w:tab/>
        </w:r>
        <w:r w:rsidRPr="00D840C7">
          <w:rPr>
            <w:sz w:val="18"/>
            <w:szCs w:val="18"/>
          </w:rPr>
          <w:tab/>
          <w:t>New York Health Benefit Exchange</w:t>
        </w:r>
      </w:p>
    </w:sdtContent>
  </w:sdt>
  <w:p w:rsidR="00291943" w:rsidRDefault="00291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E44" w:rsidRDefault="00EC3E44" w:rsidP="00592786">
      <w:r>
        <w:separator/>
      </w:r>
    </w:p>
  </w:footnote>
  <w:footnote w:type="continuationSeparator" w:id="0">
    <w:p w:rsidR="00EC3E44" w:rsidRDefault="00EC3E44" w:rsidP="005927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1"/>
  </w:hdrShapeDefaults>
  <w:footnotePr>
    <w:footnote w:id="-1"/>
    <w:footnote w:id="0"/>
  </w:footnotePr>
  <w:endnotePr>
    <w:endnote w:id="-1"/>
    <w:endnote w:id="0"/>
  </w:endnotePr>
  <w:compat/>
  <w:rsids>
    <w:rsidRoot w:val="00E7778E"/>
    <w:rsid w:val="000046CE"/>
    <w:rsid w:val="00053D9E"/>
    <w:rsid w:val="00077566"/>
    <w:rsid w:val="000B39B0"/>
    <w:rsid w:val="000C34F9"/>
    <w:rsid w:val="000C370C"/>
    <w:rsid w:val="000F3F9B"/>
    <w:rsid w:val="00137116"/>
    <w:rsid w:val="0015054F"/>
    <w:rsid w:val="00170FBE"/>
    <w:rsid w:val="001864FD"/>
    <w:rsid w:val="001E42A0"/>
    <w:rsid w:val="002017CE"/>
    <w:rsid w:val="002354F8"/>
    <w:rsid w:val="00235C83"/>
    <w:rsid w:val="00283434"/>
    <w:rsid w:val="00286783"/>
    <w:rsid w:val="00291943"/>
    <w:rsid w:val="002B00A2"/>
    <w:rsid w:val="002E62F4"/>
    <w:rsid w:val="00302F21"/>
    <w:rsid w:val="0031039B"/>
    <w:rsid w:val="00354237"/>
    <w:rsid w:val="00360415"/>
    <w:rsid w:val="00395415"/>
    <w:rsid w:val="003B393E"/>
    <w:rsid w:val="00410171"/>
    <w:rsid w:val="00447DD6"/>
    <w:rsid w:val="00454A58"/>
    <w:rsid w:val="00455204"/>
    <w:rsid w:val="00457558"/>
    <w:rsid w:val="004617F2"/>
    <w:rsid w:val="00467A85"/>
    <w:rsid w:val="004B393B"/>
    <w:rsid w:val="004E2C3D"/>
    <w:rsid w:val="004F5CB5"/>
    <w:rsid w:val="00515495"/>
    <w:rsid w:val="00551549"/>
    <w:rsid w:val="005858F4"/>
    <w:rsid w:val="00592786"/>
    <w:rsid w:val="00605E45"/>
    <w:rsid w:val="00606FFB"/>
    <w:rsid w:val="00621420"/>
    <w:rsid w:val="006411E0"/>
    <w:rsid w:val="00646813"/>
    <w:rsid w:val="006B036A"/>
    <w:rsid w:val="006C703F"/>
    <w:rsid w:val="006D4F35"/>
    <w:rsid w:val="007121B2"/>
    <w:rsid w:val="007657EE"/>
    <w:rsid w:val="007E09A0"/>
    <w:rsid w:val="007E0F76"/>
    <w:rsid w:val="007F0827"/>
    <w:rsid w:val="007F58EF"/>
    <w:rsid w:val="008219D5"/>
    <w:rsid w:val="00885156"/>
    <w:rsid w:val="008A4536"/>
    <w:rsid w:val="008C1913"/>
    <w:rsid w:val="009214DF"/>
    <w:rsid w:val="009507B0"/>
    <w:rsid w:val="0095092B"/>
    <w:rsid w:val="009929E4"/>
    <w:rsid w:val="009B25A5"/>
    <w:rsid w:val="009B7C45"/>
    <w:rsid w:val="00A46BCF"/>
    <w:rsid w:val="00A561C6"/>
    <w:rsid w:val="00A62EFE"/>
    <w:rsid w:val="00A83DA4"/>
    <w:rsid w:val="00AA6696"/>
    <w:rsid w:val="00AC52B6"/>
    <w:rsid w:val="00AD491A"/>
    <w:rsid w:val="00AF228E"/>
    <w:rsid w:val="00B05C20"/>
    <w:rsid w:val="00B125E0"/>
    <w:rsid w:val="00B36821"/>
    <w:rsid w:val="00B46868"/>
    <w:rsid w:val="00BF71DE"/>
    <w:rsid w:val="00C02D73"/>
    <w:rsid w:val="00C3714F"/>
    <w:rsid w:val="00C67CDA"/>
    <w:rsid w:val="00C817C1"/>
    <w:rsid w:val="00D020DD"/>
    <w:rsid w:val="00D237C0"/>
    <w:rsid w:val="00D33FA5"/>
    <w:rsid w:val="00D413C6"/>
    <w:rsid w:val="00D81ACE"/>
    <w:rsid w:val="00D840C7"/>
    <w:rsid w:val="00D9222A"/>
    <w:rsid w:val="00DB439D"/>
    <w:rsid w:val="00DE2AD6"/>
    <w:rsid w:val="00DE7CC3"/>
    <w:rsid w:val="00E7778E"/>
    <w:rsid w:val="00E87CE6"/>
    <w:rsid w:val="00EA0CEA"/>
    <w:rsid w:val="00EC0E66"/>
    <w:rsid w:val="00EC3E44"/>
    <w:rsid w:val="00EE3398"/>
    <w:rsid w:val="00F311B1"/>
    <w:rsid w:val="00F6356A"/>
    <w:rsid w:val="00FB7BF2"/>
    <w:rsid w:val="00FE1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8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78E"/>
    <w:pPr>
      <w:ind w:left="720"/>
      <w:contextualSpacing/>
    </w:pPr>
  </w:style>
  <w:style w:type="table" w:styleId="TableGrid">
    <w:name w:val="Table Grid"/>
    <w:basedOn w:val="TableNormal"/>
    <w:uiPriority w:val="59"/>
    <w:rsid w:val="00E77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
    <w:name w:val="Medium List 1"/>
    <w:basedOn w:val="TableNormal"/>
    <w:uiPriority w:val="65"/>
    <w:rsid w:val="00E7778E"/>
    <w:pPr>
      <w:spacing w:after="0" w:line="240" w:lineRule="auto"/>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E7778E"/>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92786"/>
    <w:pPr>
      <w:tabs>
        <w:tab w:val="center" w:pos="4680"/>
        <w:tab w:val="right" w:pos="9360"/>
      </w:tabs>
    </w:pPr>
  </w:style>
  <w:style w:type="character" w:customStyle="1" w:styleId="HeaderChar">
    <w:name w:val="Header Char"/>
    <w:basedOn w:val="DefaultParagraphFont"/>
    <w:link w:val="Header"/>
    <w:uiPriority w:val="99"/>
    <w:rsid w:val="00592786"/>
    <w:rPr>
      <w:rFonts w:eastAsiaTheme="minorEastAsia"/>
    </w:rPr>
  </w:style>
  <w:style w:type="paragraph" w:styleId="Footer">
    <w:name w:val="footer"/>
    <w:basedOn w:val="Normal"/>
    <w:link w:val="FooterChar"/>
    <w:uiPriority w:val="99"/>
    <w:unhideWhenUsed/>
    <w:rsid w:val="00592786"/>
    <w:pPr>
      <w:tabs>
        <w:tab w:val="center" w:pos="4680"/>
        <w:tab w:val="right" w:pos="9360"/>
      </w:tabs>
    </w:pPr>
  </w:style>
  <w:style w:type="character" w:customStyle="1" w:styleId="FooterChar">
    <w:name w:val="Footer Char"/>
    <w:basedOn w:val="DefaultParagraphFont"/>
    <w:link w:val="Footer"/>
    <w:uiPriority w:val="99"/>
    <w:rsid w:val="00592786"/>
    <w:rPr>
      <w:rFonts w:eastAsiaTheme="minorEastAsia"/>
    </w:rPr>
  </w:style>
  <w:style w:type="paragraph" w:styleId="BalloonText">
    <w:name w:val="Balloon Text"/>
    <w:basedOn w:val="Normal"/>
    <w:link w:val="BalloonTextChar"/>
    <w:uiPriority w:val="99"/>
    <w:semiHidden/>
    <w:unhideWhenUsed/>
    <w:rsid w:val="00291943"/>
    <w:rPr>
      <w:rFonts w:ascii="Tahoma" w:hAnsi="Tahoma" w:cs="Tahoma"/>
      <w:sz w:val="16"/>
      <w:szCs w:val="16"/>
    </w:rPr>
  </w:style>
  <w:style w:type="character" w:customStyle="1" w:styleId="BalloonTextChar">
    <w:name w:val="Balloon Text Char"/>
    <w:basedOn w:val="DefaultParagraphFont"/>
    <w:link w:val="BalloonText"/>
    <w:uiPriority w:val="99"/>
    <w:semiHidden/>
    <w:rsid w:val="0029194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8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78E"/>
    <w:pPr>
      <w:ind w:left="720"/>
      <w:contextualSpacing/>
    </w:pPr>
  </w:style>
  <w:style w:type="table" w:styleId="TableGrid">
    <w:name w:val="Table Grid"/>
    <w:basedOn w:val="TableNormal"/>
    <w:uiPriority w:val="59"/>
    <w:rsid w:val="00E77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
    <w:name w:val="Medium List 1"/>
    <w:basedOn w:val="TableNormal"/>
    <w:uiPriority w:val="65"/>
    <w:rsid w:val="00E7778E"/>
    <w:pPr>
      <w:spacing w:after="0" w:line="240" w:lineRule="auto"/>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E7778E"/>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Randi</dc:creator>
  <cp:lastModifiedBy>rxi02</cp:lastModifiedBy>
  <cp:revision>2</cp:revision>
  <dcterms:created xsi:type="dcterms:W3CDTF">2013-01-29T20:45:00Z</dcterms:created>
  <dcterms:modified xsi:type="dcterms:W3CDTF">2013-01-29T20:45:00Z</dcterms:modified>
</cp:coreProperties>
</file>